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D3AC39" w14:textId="77777777" w:rsidR="00D219E0" w:rsidRDefault="00000000">
      <w:pPr>
        <w:pBdr>
          <w:top w:val="nil"/>
          <w:left w:val="nil"/>
          <w:bottom w:val="nil"/>
          <w:right w:val="nil"/>
          <w:between w:val="nil"/>
        </w:pBdr>
        <w:spacing w:before="85" w:line="276" w:lineRule="auto"/>
        <w:ind w:right="65"/>
        <w:jc w:val="right"/>
        <w:rPr>
          <w:rFonts w:ascii="Arial" w:eastAsia="Arial" w:hAnsi="Arial" w:cs="Arial"/>
          <w:sz w:val="20"/>
          <w:szCs w:val="20"/>
        </w:rPr>
      </w:pPr>
      <w:r>
        <w:rPr>
          <w:rFonts w:ascii="Arial" w:eastAsia="Arial" w:hAnsi="Arial" w:cs="Arial"/>
          <w:sz w:val="20"/>
          <w:szCs w:val="20"/>
        </w:rPr>
        <w:t>dnia 26.11.2025r</w:t>
      </w:r>
    </w:p>
    <w:p w14:paraId="7F82C8F1" w14:textId="77777777" w:rsidR="00D219E0" w:rsidRDefault="00D219E0">
      <w:pPr>
        <w:pBdr>
          <w:top w:val="nil"/>
          <w:left w:val="nil"/>
          <w:bottom w:val="nil"/>
          <w:right w:val="nil"/>
          <w:between w:val="nil"/>
        </w:pBdr>
        <w:spacing w:line="276" w:lineRule="auto"/>
        <w:rPr>
          <w:rFonts w:ascii="Arial" w:eastAsia="Arial" w:hAnsi="Arial" w:cs="Arial"/>
          <w:sz w:val="20"/>
          <w:szCs w:val="20"/>
        </w:rPr>
      </w:pPr>
    </w:p>
    <w:p w14:paraId="5763B545" w14:textId="77777777" w:rsidR="00D219E0" w:rsidRDefault="00D219E0">
      <w:pPr>
        <w:pBdr>
          <w:top w:val="nil"/>
          <w:left w:val="nil"/>
          <w:bottom w:val="nil"/>
          <w:right w:val="nil"/>
          <w:between w:val="nil"/>
        </w:pBdr>
        <w:spacing w:before="134" w:line="276" w:lineRule="auto"/>
        <w:rPr>
          <w:rFonts w:ascii="Arial" w:eastAsia="Arial" w:hAnsi="Arial" w:cs="Arial"/>
          <w:sz w:val="20"/>
          <w:szCs w:val="20"/>
        </w:rPr>
      </w:pPr>
    </w:p>
    <w:p w14:paraId="272DEB50" w14:textId="77777777" w:rsidR="00D219E0" w:rsidRDefault="00000000">
      <w:pPr>
        <w:pStyle w:val="Nagwek1"/>
        <w:spacing w:before="1" w:line="276" w:lineRule="auto"/>
        <w:ind w:left="747" w:right="777"/>
        <w:jc w:val="center"/>
        <w:rPr>
          <w:sz w:val="20"/>
          <w:szCs w:val="20"/>
        </w:rPr>
      </w:pPr>
      <w:r>
        <w:rPr>
          <w:sz w:val="20"/>
          <w:szCs w:val="20"/>
        </w:rPr>
        <w:t>ZAPYTANIE OFERTOWE nr 2/2025</w:t>
      </w:r>
    </w:p>
    <w:p w14:paraId="27A92E56" w14:textId="77777777" w:rsidR="00D219E0" w:rsidRDefault="00D219E0">
      <w:pPr>
        <w:pBdr>
          <w:top w:val="nil"/>
          <w:left w:val="nil"/>
          <w:bottom w:val="nil"/>
          <w:right w:val="nil"/>
          <w:between w:val="nil"/>
        </w:pBdr>
        <w:spacing w:before="85" w:line="276" w:lineRule="auto"/>
        <w:rPr>
          <w:rFonts w:ascii="Arial" w:eastAsia="Arial" w:hAnsi="Arial" w:cs="Arial"/>
          <w:b/>
          <w:bCs/>
          <w:sz w:val="20"/>
          <w:szCs w:val="20"/>
        </w:rPr>
      </w:pPr>
    </w:p>
    <w:p w14:paraId="20635DA7" w14:textId="77777777" w:rsidR="00D219E0" w:rsidRDefault="00000000">
      <w:pPr>
        <w:pBdr>
          <w:top w:val="nil"/>
          <w:left w:val="nil"/>
          <w:bottom w:val="nil"/>
          <w:right w:val="nil"/>
          <w:between w:val="nil"/>
        </w:pBdr>
        <w:spacing w:line="276" w:lineRule="auto"/>
        <w:ind w:left="72" w:right="70"/>
        <w:jc w:val="both"/>
        <w:rPr>
          <w:rFonts w:ascii="Arial" w:eastAsia="Arial" w:hAnsi="Arial" w:cs="Arial"/>
          <w:sz w:val="20"/>
          <w:szCs w:val="20"/>
        </w:rPr>
      </w:pPr>
      <w:r>
        <w:rPr>
          <w:rFonts w:ascii="Arial" w:eastAsia="Arial" w:hAnsi="Arial" w:cs="Arial"/>
          <w:sz w:val="20"/>
          <w:szCs w:val="20"/>
        </w:rPr>
        <w:t>W związku z realizacją przez firmę KAMAR" SPÓŁKA Z OGRANICZONĄ ODPOWIEDZIALNOŚCIĄ z siedzibą w Bełsznicy, ul. Wałowa 1, projektu pn. „Optymalizacja produkcji kruszyw i ograniczenie ilości odpadów produkcyjnych dzięki zakupowi przesiewacza.” w ramach Programu - Krajowy Plan Odbudowy i Zwiększania Odporności, Priorytet – Odporność i konkurencyjność gospodarki - część grantowa, Działanie - A2.2.1. Inwestycje we wdrażanie technologii i innowacji środowiskowych, w tym związanych z GOZ ogłaszamy Zapytanie ofertowe na: Zakup urządzenia do sortowania piasku - przesiewacz</w:t>
      </w:r>
    </w:p>
    <w:p w14:paraId="1F0CA34A" w14:textId="77777777" w:rsidR="00D219E0" w:rsidRDefault="00D219E0">
      <w:pPr>
        <w:pBdr>
          <w:top w:val="nil"/>
          <w:left w:val="nil"/>
          <w:bottom w:val="nil"/>
          <w:right w:val="nil"/>
          <w:between w:val="nil"/>
        </w:pBdr>
        <w:spacing w:before="93" w:line="276" w:lineRule="auto"/>
        <w:rPr>
          <w:rFonts w:ascii="Arial" w:eastAsia="Arial" w:hAnsi="Arial" w:cs="Arial"/>
          <w:sz w:val="20"/>
          <w:szCs w:val="20"/>
        </w:rPr>
      </w:pPr>
    </w:p>
    <w:p w14:paraId="42E11CA2" w14:textId="77777777" w:rsidR="00D219E0" w:rsidRDefault="00000000">
      <w:pPr>
        <w:pStyle w:val="Nagwek1"/>
        <w:numPr>
          <w:ilvl w:val="0"/>
          <w:numId w:val="5"/>
        </w:numPr>
        <w:tabs>
          <w:tab w:val="left" w:pos="936"/>
        </w:tabs>
        <w:spacing w:line="276" w:lineRule="auto"/>
        <w:ind w:hanging="447"/>
        <w:rPr>
          <w:sz w:val="20"/>
          <w:szCs w:val="20"/>
        </w:rPr>
      </w:pPr>
      <w:r>
        <w:rPr>
          <w:sz w:val="20"/>
          <w:szCs w:val="20"/>
          <w:shd w:val="clear" w:color="auto" w:fill="B6B6B6"/>
        </w:rPr>
        <w:t>DANE ZAMAWIAJĄCEGO.</w:t>
      </w:r>
    </w:p>
    <w:p w14:paraId="51144905" w14:textId="77777777" w:rsidR="00D219E0" w:rsidRDefault="00D219E0">
      <w:pPr>
        <w:pBdr>
          <w:top w:val="nil"/>
          <w:left w:val="nil"/>
          <w:bottom w:val="nil"/>
          <w:right w:val="nil"/>
          <w:between w:val="nil"/>
        </w:pBdr>
        <w:spacing w:before="85" w:line="276" w:lineRule="auto"/>
        <w:rPr>
          <w:rFonts w:ascii="Arial" w:eastAsia="Arial" w:hAnsi="Arial" w:cs="Arial"/>
          <w:b/>
          <w:bCs/>
          <w:sz w:val="20"/>
          <w:szCs w:val="20"/>
        </w:rPr>
      </w:pPr>
    </w:p>
    <w:p w14:paraId="12421A50" w14:textId="77777777" w:rsidR="00D219E0" w:rsidRDefault="00000000">
      <w:pPr>
        <w:spacing w:line="276" w:lineRule="auto"/>
        <w:ind w:left="72" w:right="70"/>
        <w:jc w:val="both"/>
        <w:rPr>
          <w:rFonts w:ascii="Arial" w:eastAsia="Arial" w:hAnsi="Arial" w:cs="Arial"/>
          <w:sz w:val="20"/>
          <w:szCs w:val="20"/>
        </w:rPr>
      </w:pPr>
      <w:r>
        <w:rPr>
          <w:rFonts w:ascii="Arial" w:eastAsia="Arial" w:hAnsi="Arial" w:cs="Arial"/>
          <w:sz w:val="20"/>
          <w:szCs w:val="20"/>
        </w:rPr>
        <w:t xml:space="preserve">KAMAR" SPÓŁKA Z OGRANICZONĄ ODPOWIEDZIALNOŚCIĄ </w:t>
      </w:r>
    </w:p>
    <w:p w14:paraId="0CF82C35" w14:textId="77777777" w:rsidR="00D219E0" w:rsidRDefault="00000000">
      <w:pPr>
        <w:spacing w:line="276" w:lineRule="auto"/>
        <w:ind w:left="72" w:right="70"/>
        <w:jc w:val="both"/>
        <w:rPr>
          <w:rFonts w:ascii="Arial" w:eastAsia="Arial" w:hAnsi="Arial" w:cs="Arial"/>
          <w:sz w:val="20"/>
          <w:szCs w:val="20"/>
        </w:rPr>
      </w:pPr>
      <w:r>
        <w:rPr>
          <w:rFonts w:ascii="Arial" w:eastAsia="Arial" w:hAnsi="Arial" w:cs="Arial"/>
          <w:sz w:val="20"/>
          <w:szCs w:val="20"/>
        </w:rPr>
        <w:t xml:space="preserve">ul. Wałowa 1, </w:t>
      </w:r>
    </w:p>
    <w:p w14:paraId="27C4A920" w14:textId="77777777" w:rsidR="00D219E0" w:rsidRDefault="00000000">
      <w:pPr>
        <w:spacing w:line="276" w:lineRule="auto"/>
        <w:ind w:left="72" w:right="70"/>
        <w:jc w:val="both"/>
        <w:rPr>
          <w:rFonts w:ascii="Arial" w:eastAsia="Arial" w:hAnsi="Arial" w:cs="Arial"/>
          <w:sz w:val="20"/>
          <w:szCs w:val="20"/>
        </w:rPr>
      </w:pPr>
      <w:r>
        <w:rPr>
          <w:rFonts w:ascii="Arial" w:eastAsia="Arial" w:hAnsi="Arial" w:cs="Arial"/>
          <w:sz w:val="20"/>
          <w:szCs w:val="20"/>
        </w:rPr>
        <w:t>Bełsznica 44-362, gmina Gorzyce (woj. śląskie)</w:t>
      </w:r>
    </w:p>
    <w:p w14:paraId="3E98E91F" w14:textId="77777777" w:rsidR="00D219E0" w:rsidRDefault="00D219E0">
      <w:pPr>
        <w:spacing w:line="276" w:lineRule="auto"/>
        <w:ind w:left="72" w:right="70"/>
        <w:jc w:val="both"/>
        <w:rPr>
          <w:rFonts w:ascii="Arial" w:eastAsia="Arial" w:hAnsi="Arial" w:cs="Arial"/>
          <w:sz w:val="20"/>
          <w:szCs w:val="20"/>
        </w:rPr>
      </w:pPr>
    </w:p>
    <w:p w14:paraId="0B342275" w14:textId="77777777" w:rsidR="00D219E0" w:rsidRDefault="00D219E0">
      <w:pPr>
        <w:spacing w:line="276" w:lineRule="auto"/>
        <w:ind w:left="72" w:right="70"/>
        <w:jc w:val="both"/>
        <w:rPr>
          <w:rFonts w:ascii="Arial" w:eastAsia="Arial" w:hAnsi="Arial" w:cs="Arial"/>
          <w:sz w:val="20"/>
          <w:szCs w:val="20"/>
        </w:rPr>
      </w:pPr>
    </w:p>
    <w:p w14:paraId="6A1A8DF6" w14:textId="77777777" w:rsidR="00D219E0" w:rsidRDefault="00000000">
      <w:pPr>
        <w:pStyle w:val="Nagwek1"/>
        <w:numPr>
          <w:ilvl w:val="0"/>
          <w:numId w:val="5"/>
        </w:numPr>
        <w:tabs>
          <w:tab w:val="left" w:pos="936"/>
        </w:tabs>
        <w:spacing w:line="276" w:lineRule="auto"/>
        <w:ind w:hanging="497"/>
        <w:rPr>
          <w:sz w:val="20"/>
          <w:szCs w:val="20"/>
        </w:rPr>
      </w:pPr>
      <w:r>
        <w:rPr>
          <w:sz w:val="20"/>
          <w:szCs w:val="20"/>
          <w:shd w:val="clear" w:color="auto" w:fill="B6B6B6"/>
        </w:rPr>
        <w:t>OPIS PRZEDMIOTU ZAMÓWIENIA</w:t>
      </w:r>
    </w:p>
    <w:p w14:paraId="17C4FDB2" w14:textId="77777777" w:rsidR="00D219E0" w:rsidRDefault="00D219E0">
      <w:pPr>
        <w:pBdr>
          <w:top w:val="nil"/>
          <w:left w:val="nil"/>
          <w:bottom w:val="nil"/>
          <w:right w:val="nil"/>
          <w:between w:val="nil"/>
        </w:pBdr>
        <w:spacing w:before="90" w:line="276" w:lineRule="auto"/>
        <w:rPr>
          <w:rFonts w:ascii="Arial" w:eastAsia="Arial" w:hAnsi="Arial" w:cs="Arial"/>
          <w:b/>
          <w:bCs/>
          <w:sz w:val="20"/>
          <w:szCs w:val="20"/>
        </w:rPr>
      </w:pPr>
    </w:p>
    <w:p w14:paraId="7B455BA5" w14:textId="77777777" w:rsidR="00D219E0" w:rsidRDefault="00000000">
      <w:pPr>
        <w:pBdr>
          <w:top w:val="nil"/>
          <w:left w:val="nil"/>
          <w:bottom w:val="nil"/>
          <w:right w:val="nil"/>
          <w:between w:val="nil"/>
        </w:pBdr>
        <w:spacing w:line="276" w:lineRule="auto"/>
        <w:ind w:left="72"/>
        <w:jc w:val="both"/>
        <w:rPr>
          <w:rFonts w:ascii="Arial" w:eastAsia="Arial" w:hAnsi="Arial" w:cs="Arial"/>
          <w:sz w:val="20"/>
          <w:szCs w:val="20"/>
        </w:rPr>
      </w:pPr>
      <w:r>
        <w:rPr>
          <w:rFonts w:ascii="Arial" w:eastAsia="Arial" w:hAnsi="Arial" w:cs="Arial"/>
          <w:sz w:val="20"/>
          <w:szCs w:val="20"/>
        </w:rPr>
        <w:t>Przedmiotem zamówienia jest:</w:t>
      </w:r>
    </w:p>
    <w:p w14:paraId="2ED9BBCF" w14:textId="77777777" w:rsidR="00D219E0" w:rsidRDefault="00000000">
      <w:pPr>
        <w:pBdr>
          <w:top w:val="nil"/>
          <w:left w:val="nil"/>
          <w:bottom w:val="nil"/>
          <w:right w:val="nil"/>
          <w:between w:val="nil"/>
        </w:pBdr>
        <w:spacing w:line="276" w:lineRule="auto"/>
        <w:ind w:left="72"/>
        <w:jc w:val="both"/>
        <w:rPr>
          <w:rFonts w:ascii="Arial" w:eastAsia="Arial" w:hAnsi="Arial" w:cs="Arial"/>
          <w:sz w:val="20"/>
          <w:szCs w:val="20"/>
        </w:rPr>
      </w:pPr>
      <w:r>
        <w:rPr>
          <w:rFonts w:ascii="Arial" w:eastAsia="Arial" w:hAnsi="Arial" w:cs="Arial"/>
          <w:b/>
          <w:bCs/>
          <w:sz w:val="20"/>
          <w:szCs w:val="20"/>
        </w:rPr>
        <w:t>Zakup urządzenia do sortowania piasku – przesiewacz</w:t>
      </w:r>
    </w:p>
    <w:p w14:paraId="7206B935"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Parametry równoważne/nie gorsze niż:</w:t>
      </w:r>
    </w:p>
    <w:p w14:paraId="06FC0B43"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 xml:space="preserve">Wymagana wydajność urządzenia [t/h] 80 - 100 t/h </w:t>
      </w:r>
    </w:p>
    <w:p w14:paraId="0E48B720"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Ilość produkowanych frakcji (produktów ): 1 produkt (0-2mm)</w:t>
      </w:r>
    </w:p>
    <w:p w14:paraId="16A5F96E"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 xml:space="preserve">Całkowita moc silników zainstalowanych w urządzeniu [kW]  max 50 kW </w:t>
      </w:r>
    </w:p>
    <w:p w14:paraId="785EAA47"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Zintegrowane 2 elektrowibratory do napędu sita odwadniającego o łącznej mocy max 5kW</w:t>
      </w:r>
    </w:p>
    <w:p w14:paraId="62B76445"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Powierzchnia sita odwadniającego [m</w:t>
      </w:r>
      <w:r>
        <w:rPr>
          <w:rFonts w:ascii="Arial" w:eastAsia="Arial" w:hAnsi="Arial" w:cs="Arial"/>
          <w:sz w:val="20"/>
          <w:szCs w:val="20"/>
          <w:vertAlign w:val="superscript"/>
        </w:rPr>
        <w:t>2</w:t>
      </w:r>
      <w:r>
        <w:rPr>
          <w:rFonts w:ascii="Arial" w:eastAsia="Arial" w:hAnsi="Arial" w:cs="Arial"/>
          <w:sz w:val="20"/>
          <w:szCs w:val="20"/>
        </w:rPr>
        <w:t>]  min 4m</w:t>
      </w:r>
      <w:r>
        <w:rPr>
          <w:rFonts w:ascii="Arial" w:eastAsia="Arial" w:hAnsi="Arial" w:cs="Arial"/>
          <w:sz w:val="20"/>
          <w:szCs w:val="20"/>
          <w:vertAlign w:val="superscript"/>
        </w:rPr>
        <w:t>2</w:t>
      </w:r>
    </w:p>
    <w:p w14:paraId="308E9C49"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 xml:space="preserve">Sito odwadniające wyposażone w sita poliuretanowe </w:t>
      </w:r>
    </w:p>
    <w:p w14:paraId="6A0E619A"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Wilgotność produktu: 10 – 15%</w:t>
      </w:r>
    </w:p>
    <w:p w14:paraId="44C33CEB"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Moc silnika pompy: max 45 kW</w:t>
      </w:r>
    </w:p>
    <w:p w14:paraId="1104D366"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Rozmiar pompy: min 8/6cala</w:t>
      </w:r>
    </w:p>
    <w:p w14:paraId="012EA33C"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Zapotrzebowanie na wodę [m3/h] 200-330 m3/h</w:t>
      </w:r>
    </w:p>
    <w:p w14:paraId="7538EA98"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Wysokość zasilania urządzenia (rura z pulpą): max 2200mm</w:t>
      </w:r>
    </w:p>
    <w:p w14:paraId="238CB318"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Wysokość odprowadzania popłuczyn z urządzenia (rura ze szlamem): min 6000mm</w:t>
      </w:r>
    </w:p>
    <w:p w14:paraId="67BF780F"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Hydrocyklon (stożek hydrocyklonu) o średnicy: min. 600mm</w:t>
      </w:r>
    </w:p>
    <w:p w14:paraId="376DB735"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Wymagany panel kontrolny i układ rozruchowy silnika</w:t>
      </w:r>
    </w:p>
    <w:p w14:paraId="071A4B57" w14:textId="77777777" w:rsidR="00D219E0" w:rsidRDefault="00000000">
      <w:pPr>
        <w:pBdr>
          <w:top w:val="nil"/>
          <w:left w:val="nil"/>
          <w:bottom w:val="nil"/>
          <w:right w:val="nil"/>
          <w:between w:val="nil"/>
        </w:pBdr>
        <w:spacing w:before="45" w:line="276" w:lineRule="auto"/>
        <w:ind w:left="72"/>
        <w:jc w:val="both"/>
        <w:rPr>
          <w:rFonts w:ascii="Arial" w:eastAsia="Arial" w:hAnsi="Arial" w:cs="Arial"/>
          <w:sz w:val="20"/>
          <w:szCs w:val="20"/>
        </w:rPr>
      </w:pPr>
      <w:r>
        <w:rPr>
          <w:rFonts w:ascii="Arial" w:eastAsia="Arial" w:hAnsi="Arial" w:cs="Arial"/>
          <w:sz w:val="20"/>
          <w:szCs w:val="20"/>
        </w:rPr>
        <w:t>Wymagane pomosty robocze  i schody</w:t>
      </w:r>
    </w:p>
    <w:p w14:paraId="16C90F57" w14:textId="77777777" w:rsidR="00D219E0" w:rsidRDefault="00000000">
      <w:pPr>
        <w:pBdr>
          <w:top w:val="nil"/>
          <w:left w:val="nil"/>
          <w:bottom w:val="nil"/>
          <w:right w:val="nil"/>
          <w:between w:val="nil"/>
        </w:pBdr>
        <w:spacing w:line="276" w:lineRule="auto"/>
        <w:ind w:left="72" w:right="69"/>
        <w:jc w:val="both"/>
        <w:rPr>
          <w:rFonts w:ascii="Arial" w:eastAsia="Arial" w:hAnsi="Arial" w:cs="Arial"/>
          <w:sz w:val="20"/>
          <w:szCs w:val="20"/>
        </w:rPr>
      </w:pPr>
      <w:r>
        <w:rPr>
          <w:rFonts w:ascii="Arial" w:eastAsia="Arial" w:hAnsi="Arial" w:cs="Arial"/>
          <w:sz w:val="20"/>
          <w:szCs w:val="20"/>
        </w:rPr>
        <w:t>Transport, montaż, uruchomienie oraz koszt szkolenia aplikacyjnego i instalacyjnego personelu Zamawiającego z zakresu ich obsługi.</w:t>
      </w:r>
    </w:p>
    <w:p w14:paraId="3A5E4211" w14:textId="77777777" w:rsidR="00D219E0" w:rsidRDefault="00000000">
      <w:pPr>
        <w:pBdr>
          <w:top w:val="nil"/>
          <w:left w:val="nil"/>
          <w:bottom w:val="nil"/>
          <w:right w:val="nil"/>
          <w:between w:val="nil"/>
        </w:pBdr>
        <w:spacing w:line="276" w:lineRule="auto"/>
        <w:ind w:left="72" w:right="69"/>
        <w:jc w:val="both"/>
        <w:rPr>
          <w:rFonts w:ascii="Arial" w:eastAsia="Arial" w:hAnsi="Arial" w:cs="Arial"/>
          <w:sz w:val="20"/>
          <w:szCs w:val="20"/>
        </w:rPr>
      </w:pPr>
      <w:r>
        <w:rPr>
          <w:rFonts w:ascii="Arial" w:eastAsia="Arial" w:hAnsi="Arial" w:cs="Arial"/>
          <w:sz w:val="20"/>
          <w:szCs w:val="20"/>
        </w:rPr>
        <w:t>Na potwierdzenie powyższych parametrów należy złożyć wraz z ofertą kartę katalogową lub inny dokument z którego będą wynikać parametry.</w:t>
      </w:r>
    </w:p>
    <w:p w14:paraId="4D194843" w14:textId="77777777" w:rsidR="00D219E0" w:rsidRDefault="00000000">
      <w:pPr>
        <w:pBdr>
          <w:top w:val="nil"/>
          <w:left w:val="nil"/>
          <w:bottom w:val="nil"/>
          <w:right w:val="nil"/>
          <w:between w:val="nil"/>
        </w:pBdr>
        <w:spacing w:line="295" w:lineRule="auto"/>
        <w:ind w:left="72" w:right="69"/>
        <w:jc w:val="both"/>
        <w:rPr>
          <w:rFonts w:ascii="Arial" w:eastAsia="Arial" w:hAnsi="Arial" w:cs="Arial"/>
          <w:b/>
          <w:bCs/>
          <w:sz w:val="20"/>
          <w:szCs w:val="20"/>
        </w:rPr>
      </w:pPr>
      <w:r>
        <w:rPr>
          <w:rFonts w:ascii="Arial" w:eastAsia="Arial" w:hAnsi="Arial" w:cs="Arial"/>
          <w:b/>
          <w:bCs/>
          <w:sz w:val="20"/>
          <w:szCs w:val="20"/>
        </w:rPr>
        <w:t>Urządzenie nie może być prototypem i musi pochodzić z produkcji seryjnej</w:t>
      </w:r>
    </w:p>
    <w:p w14:paraId="5DF6141F" w14:textId="77777777" w:rsidR="00D219E0" w:rsidRDefault="00D219E0">
      <w:pPr>
        <w:pBdr>
          <w:top w:val="nil"/>
          <w:left w:val="nil"/>
          <w:bottom w:val="nil"/>
          <w:right w:val="nil"/>
          <w:between w:val="nil"/>
        </w:pBdr>
        <w:spacing w:line="276" w:lineRule="auto"/>
        <w:ind w:left="72" w:right="69"/>
        <w:jc w:val="both"/>
        <w:rPr>
          <w:rFonts w:ascii="Arial" w:eastAsia="Arial" w:hAnsi="Arial" w:cs="Arial"/>
          <w:sz w:val="20"/>
          <w:szCs w:val="20"/>
        </w:rPr>
      </w:pPr>
    </w:p>
    <w:p w14:paraId="446EC4AD" w14:textId="77777777" w:rsidR="00D219E0" w:rsidRDefault="00000000">
      <w:pPr>
        <w:pBdr>
          <w:top w:val="nil"/>
          <w:left w:val="nil"/>
          <w:bottom w:val="nil"/>
          <w:right w:val="nil"/>
          <w:between w:val="nil"/>
        </w:pBdr>
        <w:spacing w:line="276" w:lineRule="auto"/>
        <w:ind w:left="72" w:right="70"/>
        <w:jc w:val="both"/>
        <w:rPr>
          <w:rFonts w:ascii="Arial" w:eastAsia="Arial" w:hAnsi="Arial" w:cs="Arial"/>
          <w:sz w:val="20"/>
          <w:szCs w:val="20"/>
        </w:rPr>
      </w:pPr>
      <w:r>
        <w:rPr>
          <w:rFonts w:ascii="Arial" w:eastAsia="Arial" w:hAnsi="Arial" w:cs="Arial"/>
          <w:sz w:val="20"/>
          <w:szCs w:val="20"/>
        </w:rPr>
        <w:t>Urządzenia muszą być fabrycznie nowe. Wszystkie parametry muszą być potwierdzone na dołączonych do oferty kartach katalogowych producenta lub innych dokumentach dołączonych do oferty. Urządzenia muszą posiadać certyfikat CE.</w:t>
      </w:r>
    </w:p>
    <w:p w14:paraId="687BEB66" w14:textId="77777777" w:rsidR="00D219E0" w:rsidRDefault="00D219E0">
      <w:pPr>
        <w:pBdr>
          <w:top w:val="nil"/>
          <w:left w:val="nil"/>
          <w:bottom w:val="nil"/>
          <w:right w:val="nil"/>
          <w:between w:val="nil"/>
        </w:pBdr>
        <w:spacing w:before="39" w:line="276" w:lineRule="auto"/>
        <w:rPr>
          <w:rFonts w:ascii="Arial" w:eastAsia="Arial" w:hAnsi="Arial" w:cs="Arial"/>
          <w:sz w:val="20"/>
          <w:szCs w:val="20"/>
        </w:rPr>
      </w:pPr>
    </w:p>
    <w:p w14:paraId="75029DFD" w14:textId="77777777" w:rsidR="00D219E0" w:rsidRDefault="00000000">
      <w:pPr>
        <w:spacing w:line="276" w:lineRule="auto"/>
        <w:ind w:left="72" w:right="67"/>
        <w:jc w:val="both"/>
        <w:rPr>
          <w:rFonts w:ascii="Arial" w:eastAsia="Arial" w:hAnsi="Arial" w:cs="Arial"/>
          <w:i/>
          <w:iCs/>
          <w:sz w:val="20"/>
          <w:szCs w:val="20"/>
        </w:rPr>
      </w:pPr>
      <w:r>
        <w:rPr>
          <w:rFonts w:ascii="Arial" w:eastAsia="Arial" w:hAnsi="Arial" w:cs="Arial"/>
          <w:i/>
          <w:iCs/>
          <w:sz w:val="20"/>
          <w:szCs w:val="20"/>
        </w:rPr>
        <w:t>Tam, gdzie w opisie przedmiotu zamówienia został wskazany znak towarowy (marka), producent, dostawca, patent, pochodzenie materiałów lub wskazanie norm, aprobat, specyfikacji technicznych i systemów odniesień, dopuszcza się ofertowanie rozwiązań „równoważnych” w stosunku do wskazanych w opisie, pod warunkiem, że zapewnią one uzyskanie parametrów technicznych nie gorszych od założonych w opisie, przy czym wykazanie „równoważności” ofertowanego sprzętu lub rozwiązań technicznych spoczywa na Wykonawcy.</w:t>
      </w:r>
    </w:p>
    <w:p w14:paraId="0073EF5F" w14:textId="77777777" w:rsidR="00D219E0" w:rsidRDefault="00D219E0">
      <w:pPr>
        <w:pBdr>
          <w:top w:val="nil"/>
          <w:left w:val="nil"/>
          <w:bottom w:val="nil"/>
          <w:right w:val="nil"/>
          <w:between w:val="nil"/>
        </w:pBdr>
        <w:spacing w:before="45" w:line="276" w:lineRule="auto"/>
        <w:rPr>
          <w:rFonts w:ascii="Arial" w:eastAsia="Arial" w:hAnsi="Arial" w:cs="Arial"/>
          <w:i/>
          <w:iCs/>
          <w:sz w:val="20"/>
          <w:szCs w:val="20"/>
        </w:rPr>
      </w:pPr>
    </w:p>
    <w:p w14:paraId="7AB2B7BF" w14:textId="77777777" w:rsidR="00D219E0" w:rsidRDefault="00000000">
      <w:pPr>
        <w:pStyle w:val="Nagwek1"/>
        <w:numPr>
          <w:ilvl w:val="0"/>
          <w:numId w:val="5"/>
        </w:numPr>
        <w:tabs>
          <w:tab w:val="left" w:pos="935"/>
        </w:tabs>
        <w:spacing w:before="1" w:line="276" w:lineRule="auto"/>
        <w:ind w:left="935" w:hanging="549"/>
        <w:rPr>
          <w:sz w:val="20"/>
          <w:szCs w:val="20"/>
        </w:rPr>
      </w:pPr>
      <w:r>
        <w:rPr>
          <w:sz w:val="20"/>
          <w:szCs w:val="20"/>
          <w:shd w:val="clear" w:color="auto" w:fill="B6B6B6"/>
        </w:rPr>
        <w:t>KOD CPV ORAZ NAZWA KODU CPV</w:t>
      </w:r>
    </w:p>
    <w:p w14:paraId="354008FC" w14:textId="77777777" w:rsidR="00D219E0" w:rsidRDefault="00D219E0">
      <w:pPr>
        <w:pBdr>
          <w:top w:val="nil"/>
          <w:left w:val="nil"/>
          <w:bottom w:val="nil"/>
          <w:right w:val="nil"/>
          <w:between w:val="nil"/>
        </w:pBdr>
        <w:spacing w:before="90" w:line="276" w:lineRule="auto"/>
        <w:rPr>
          <w:rFonts w:ascii="Arial" w:eastAsia="Arial" w:hAnsi="Arial" w:cs="Arial"/>
          <w:b/>
          <w:bCs/>
          <w:sz w:val="20"/>
          <w:szCs w:val="20"/>
        </w:rPr>
      </w:pPr>
    </w:p>
    <w:p w14:paraId="74A56E74" w14:textId="77777777" w:rsidR="00D219E0" w:rsidRDefault="00000000">
      <w:pPr>
        <w:pBdr>
          <w:top w:val="nil"/>
          <w:left w:val="nil"/>
          <w:bottom w:val="nil"/>
          <w:right w:val="nil"/>
          <w:between w:val="nil"/>
        </w:pBdr>
        <w:spacing w:before="4" w:line="276" w:lineRule="auto"/>
        <w:rPr>
          <w:rFonts w:ascii="Arial" w:eastAsia="Arial" w:hAnsi="Arial" w:cs="Arial"/>
          <w:sz w:val="20"/>
          <w:szCs w:val="20"/>
        </w:rPr>
      </w:pPr>
      <w:r>
        <w:rPr>
          <w:rFonts w:ascii="Arial" w:eastAsia="Arial" w:hAnsi="Arial" w:cs="Arial"/>
          <w:sz w:val="20"/>
          <w:szCs w:val="20"/>
        </w:rPr>
        <w:t>42990000-2 Różne maszyny specjalnego zastosowania</w:t>
      </w:r>
    </w:p>
    <w:p w14:paraId="098B6037" w14:textId="77777777" w:rsidR="00D219E0" w:rsidRDefault="00000000">
      <w:pPr>
        <w:pBdr>
          <w:top w:val="nil"/>
          <w:left w:val="nil"/>
          <w:bottom w:val="nil"/>
          <w:right w:val="nil"/>
          <w:between w:val="nil"/>
        </w:pBdr>
        <w:spacing w:before="4" w:line="276" w:lineRule="auto"/>
        <w:rPr>
          <w:rFonts w:ascii="Arial" w:eastAsia="Arial" w:hAnsi="Arial" w:cs="Arial"/>
          <w:sz w:val="20"/>
          <w:szCs w:val="20"/>
        </w:rPr>
      </w:pPr>
      <w:r>
        <w:rPr>
          <w:rFonts w:ascii="Arial" w:eastAsia="Arial" w:hAnsi="Arial" w:cs="Arial"/>
          <w:sz w:val="20"/>
          <w:szCs w:val="20"/>
        </w:rPr>
        <w:t>43410000-0 Maszyny do obróbki minerałów</w:t>
      </w:r>
    </w:p>
    <w:p w14:paraId="42F6CC10" w14:textId="77777777" w:rsidR="00D219E0" w:rsidRDefault="00D219E0">
      <w:pPr>
        <w:pBdr>
          <w:top w:val="nil"/>
          <w:left w:val="nil"/>
          <w:bottom w:val="nil"/>
          <w:right w:val="nil"/>
          <w:between w:val="nil"/>
        </w:pBdr>
        <w:spacing w:before="89" w:line="276" w:lineRule="auto"/>
        <w:rPr>
          <w:rFonts w:ascii="Arial" w:eastAsia="Arial" w:hAnsi="Arial" w:cs="Arial"/>
          <w:sz w:val="20"/>
          <w:szCs w:val="20"/>
        </w:rPr>
      </w:pPr>
    </w:p>
    <w:p w14:paraId="10FF507E" w14:textId="77777777" w:rsidR="00D219E0" w:rsidRDefault="00000000">
      <w:pPr>
        <w:pStyle w:val="Nagwek1"/>
        <w:numPr>
          <w:ilvl w:val="0"/>
          <w:numId w:val="5"/>
        </w:numPr>
        <w:tabs>
          <w:tab w:val="left" w:pos="936"/>
        </w:tabs>
        <w:spacing w:line="276" w:lineRule="auto"/>
        <w:ind w:hanging="572"/>
        <w:rPr>
          <w:sz w:val="20"/>
          <w:szCs w:val="20"/>
        </w:rPr>
      </w:pPr>
      <w:r>
        <w:rPr>
          <w:sz w:val="20"/>
          <w:szCs w:val="20"/>
          <w:shd w:val="clear" w:color="auto" w:fill="B6B6B6"/>
        </w:rPr>
        <w:t>MIEJSCE REALIZACJI</w:t>
      </w:r>
    </w:p>
    <w:p w14:paraId="2DBF9A9C" w14:textId="77777777" w:rsidR="00D219E0" w:rsidRDefault="00D219E0">
      <w:pPr>
        <w:pBdr>
          <w:top w:val="nil"/>
          <w:left w:val="nil"/>
          <w:bottom w:val="nil"/>
          <w:right w:val="nil"/>
          <w:between w:val="nil"/>
        </w:pBdr>
        <w:spacing w:before="86" w:line="276" w:lineRule="auto"/>
        <w:rPr>
          <w:rFonts w:ascii="Arial" w:eastAsia="Arial" w:hAnsi="Arial" w:cs="Arial"/>
          <w:b/>
          <w:bCs/>
          <w:sz w:val="20"/>
          <w:szCs w:val="20"/>
          <w:highlight w:val="yellow"/>
        </w:rPr>
      </w:pPr>
    </w:p>
    <w:p w14:paraId="2A9B2C4A" w14:textId="77777777" w:rsidR="00D219E0" w:rsidRDefault="00000000">
      <w:pPr>
        <w:pBdr>
          <w:top w:val="nil"/>
          <w:left w:val="nil"/>
          <w:bottom w:val="nil"/>
          <w:right w:val="nil"/>
          <w:between w:val="nil"/>
        </w:pBdr>
        <w:spacing w:before="46" w:line="276" w:lineRule="auto"/>
        <w:ind w:left="72"/>
        <w:rPr>
          <w:rFonts w:ascii="Arial" w:eastAsia="Arial" w:hAnsi="Arial" w:cs="Arial"/>
          <w:sz w:val="20"/>
          <w:szCs w:val="20"/>
        </w:rPr>
      </w:pPr>
      <w:r>
        <w:rPr>
          <w:rFonts w:ascii="Arial" w:eastAsia="Arial" w:hAnsi="Arial" w:cs="Arial"/>
          <w:sz w:val="20"/>
          <w:szCs w:val="20"/>
        </w:rPr>
        <w:t>ul. Jana Kochanowskiego</w:t>
      </w:r>
    </w:p>
    <w:p w14:paraId="1DFECFA7" w14:textId="77777777" w:rsidR="00D219E0" w:rsidRDefault="00000000">
      <w:pPr>
        <w:pBdr>
          <w:top w:val="nil"/>
          <w:left w:val="nil"/>
          <w:bottom w:val="nil"/>
          <w:right w:val="nil"/>
          <w:between w:val="nil"/>
        </w:pBdr>
        <w:spacing w:before="46" w:line="276" w:lineRule="auto"/>
        <w:ind w:left="72"/>
        <w:rPr>
          <w:rFonts w:ascii="Arial" w:eastAsia="Arial" w:hAnsi="Arial" w:cs="Arial"/>
          <w:sz w:val="20"/>
          <w:szCs w:val="20"/>
        </w:rPr>
      </w:pPr>
      <w:r>
        <w:rPr>
          <w:rFonts w:ascii="Arial" w:eastAsia="Arial" w:hAnsi="Arial" w:cs="Arial"/>
          <w:sz w:val="20"/>
          <w:szCs w:val="20"/>
        </w:rPr>
        <w:t>Nieboczowy kod pocztowy 44-360</w:t>
      </w:r>
    </w:p>
    <w:p w14:paraId="5370F90E" w14:textId="77777777" w:rsidR="00D219E0" w:rsidRDefault="00000000">
      <w:pPr>
        <w:pBdr>
          <w:top w:val="nil"/>
          <w:left w:val="nil"/>
          <w:bottom w:val="nil"/>
          <w:right w:val="nil"/>
          <w:between w:val="nil"/>
        </w:pBdr>
        <w:spacing w:before="46" w:line="276" w:lineRule="auto"/>
        <w:ind w:left="72"/>
        <w:rPr>
          <w:rFonts w:ascii="Arial" w:eastAsia="Arial" w:hAnsi="Arial" w:cs="Arial"/>
          <w:sz w:val="20"/>
          <w:szCs w:val="20"/>
        </w:rPr>
      </w:pPr>
      <w:r>
        <w:rPr>
          <w:rFonts w:ascii="Arial" w:eastAsia="Arial" w:hAnsi="Arial" w:cs="Arial"/>
          <w:sz w:val="20"/>
          <w:szCs w:val="20"/>
        </w:rPr>
        <w:t>Gmina Lubomia</w:t>
      </w:r>
    </w:p>
    <w:p w14:paraId="300F818D" w14:textId="77777777" w:rsidR="00D219E0" w:rsidRDefault="00D219E0">
      <w:pPr>
        <w:pBdr>
          <w:top w:val="nil"/>
          <w:left w:val="nil"/>
          <w:bottom w:val="nil"/>
          <w:right w:val="nil"/>
          <w:between w:val="nil"/>
        </w:pBdr>
        <w:spacing w:before="86" w:line="276" w:lineRule="auto"/>
        <w:rPr>
          <w:rFonts w:ascii="Arial" w:eastAsia="Arial" w:hAnsi="Arial" w:cs="Arial"/>
          <w:sz w:val="20"/>
          <w:szCs w:val="20"/>
        </w:rPr>
      </w:pPr>
    </w:p>
    <w:p w14:paraId="5DE9D48A" w14:textId="77777777" w:rsidR="00D219E0" w:rsidRDefault="00000000">
      <w:pPr>
        <w:pStyle w:val="Nagwek1"/>
        <w:numPr>
          <w:ilvl w:val="0"/>
          <w:numId w:val="5"/>
        </w:numPr>
        <w:tabs>
          <w:tab w:val="left" w:pos="935"/>
        </w:tabs>
        <w:spacing w:line="276" w:lineRule="auto"/>
        <w:ind w:left="935" w:hanging="518"/>
        <w:rPr>
          <w:sz w:val="20"/>
          <w:szCs w:val="20"/>
        </w:rPr>
      </w:pPr>
      <w:r>
        <w:rPr>
          <w:sz w:val="20"/>
          <w:szCs w:val="20"/>
          <w:shd w:val="clear" w:color="auto" w:fill="B6B6B6"/>
        </w:rPr>
        <w:t>TERMIN WYKONANIA ZAMÓWIENIA</w:t>
      </w:r>
    </w:p>
    <w:p w14:paraId="6E8B958F"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7BF59092" w14:textId="77777777" w:rsidR="00D219E0" w:rsidRDefault="00000000">
      <w:pPr>
        <w:numPr>
          <w:ilvl w:val="0"/>
          <w:numId w:val="4"/>
        </w:numPr>
        <w:pBdr>
          <w:top w:val="nil"/>
          <w:left w:val="nil"/>
          <w:bottom w:val="nil"/>
          <w:right w:val="nil"/>
          <w:between w:val="nil"/>
        </w:pBdr>
        <w:tabs>
          <w:tab w:val="left" w:pos="751"/>
        </w:tabs>
        <w:spacing w:before="46" w:line="276" w:lineRule="auto"/>
        <w:rPr>
          <w:rFonts w:ascii="Arial" w:eastAsia="Arial" w:hAnsi="Arial" w:cs="Arial"/>
          <w:sz w:val="20"/>
          <w:szCs w:val="20"/>
        </w:rPr>
      </w:pPr>
      <w:r>
        <w:rPr>
          <w:rFonts w:ascii="Arial" w:eastAsia="Arial" w:hAnsi="Arial" w:cs="Arial"/>
          <w:sz w:val="20"/>
          <w:szCs w:val="20"/>
        </w:rPr>
        <w:t xml:space="preserve">16.03.2026 r. </w:t>
      </w:r>
    </w:p>
    <w:p w14:paraId="16B83A89" w14:textId="77777777" w:rsidR="00D219E0" w:rsidRDefault="00D219E0">
      <w:pPr>
        <w:pBdr>
          <w:top w:val="nil"/>
          <w:left w:val="nil"/>
          <w:bottom w:val="nil"/>
          <w:right w:val="nil"/>
          <w:between w:val="nil"/>
        </w:pBdr>
        <w:spacing w:before="89" w:line="276" w:lineRule="auto"/>
        <w:rPr>
          <w:rFonts w:ascii="Arial" w:eastAsia="Arial" w:hAnsi="Arial" w:cs="Arial"/>
          <w:sz w:val="20"/>
          <w:szCs w:val="20"/>
        </w:rPr>
      </w:pPr>
    </w:p>
    <w:p w14:paraId="34AA593C" w14:textId="77777777" w:rsidR="00D219E0" w:rsidRDefault="00000000">
      <w:pPr>
        <w:pBdr>
          <w:top w:val="nil"/>
          <w:left w:val="nil"/>
          <w:bottom w:val="nil"/>
          <w:right w:val="nil"/>
          <w:between w:val="nil"/>
        </w:pBdr>
        <w:spacing w:line="276" w:lineRule="auto"/>
        <w:ind w:left="72"/>
        <w:rPr>
          <w:rFonts w:ascii="Arial" w:eastAsia="Arial" w:hAnsi="Arial" w:cs="Arial"/>
          <w:sz w:val="20"/>
          <w:szCs w:val="20"/>
        </w:rPr>
      </w:pPr>
      <w:r>
        <w:rPr>
          <w:rFonts w:ascii="Arial" w:eastAsia="Arial" w:hAnsi="Arial" w:cs="Arial"/>
          <w:sz w:val="20"/>
          <w:szCs w:val="20"/>
        </w:rPr>
        <w:t>Planowany termin podpisania umowy z wykonawcą: grudzień 2025 r.</w:t>
      </w:r>
    </w:p>
    <w:p w14:paraId="062E26DF" w14:textId="77777777" w:rsidR="00D219E0" w:rsidRDefault="00D219E0">
      <w:pPr>
        <w:pBdr>
          <w:top w:val="nil"/>
          <w:left w:val="nil"/>
          <w:bottom w:val="nil"/>
          <w:right w:val="nil"/>
          <w:between w:val="nil"/>
        </w:pBdr>
        <w:spacing w:before="89" w:line="276" w:lineRule="auto"/>
        <w:rPr>
          <w:rFonts w:ascii="Arial" w:eastAsia="Arial" w:hAnsi="Arial" w:cs="Arial"/>
          <w:sz w:val="20"/>
          <w:szCs w:val="20"/>
        </w:rPr>
      </w:pPr>
    </w:p>
    <w:p w14:paraId="3395E4D9" w14:textId="77777777" w:rsidR="00D219E0" w:rsidRDefault="00000000">
      <w:pPr>
        <w:pStyle w:val="Nagwek1"/>
        <w:numPr>
          <w:ilvl w:val="0"/>
          <w:numId w:val="5"/>
        </w:numPr>
        <w:tabs>
          <w:tab w:val="left" w:pos="936"/>
        </w:tabs>
        <w:spacing w:line="276" w:lineRule="auto"/>
        <w:ind w:hanging="572"/>
        <w:rPr>
          <w:sz w:val="20"/>
          <w:szCs w:val="20"/>
        </w:rPr>
      </w:pPr>
      <w:r>
        <w:rPr>
          <w:sz w:val="20"/>
          <w:szCs w:val="20"/>
          <w:shd w:val="clear" w:color="auto" w:fill="B6B6B6"/>
        </w:rPr>
        <w:t>TERMIN I SPOSÓB ZŁOŻENIA OFERTY</w:t>
      </w:r>
    </w:p>
    <w:p w14:paraId="18791647"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7858532B" w14:textId="77777777" w:rsidR="00D219E0" w:rsidRDefault="00000000">
      <w:pPr>
        <w:pBdr>
          <w:top w:val="nil"/>
          <w:left w:val="nil"/>
          <w:bottom w:val="nil"/>
          <w:right w:val="nil"/>
          <w:between w:val="nil"/>
        </w:pBdr>
        <w:spacing w:line="276" w:lineRule="auto"/>
        <w:ind w:left="72" w:right="4482"/>
        <w:rPr>
          <w:rFonts w:ascii="Arial" w:eastAsia="Arial" w:hAnsi="Arial" w:cs="Arial"/>
          <w:sz w:val="20"/>
          <w:szCs w:val="20"/>
        </w:rPr>
      </w:pPr>
      <w:r>
        <w:rPr>
          <w:rFonts w:ascii="Arial" w:eastAsia="Arial" w:hAnsi="Arial" w:cs="Arial"/>
          <w:sz w:val="20"/>
          <w:szCs w:val="20"/>
        </w:rPr>
        <w:t>Termin składania ofert: do dnia: 05.12.2025 r.</w:t>
      </w:r>
    </w:p>
    <w:p w14:paraId="6F7B8D5B" w14:textId="77777777" w:rsidR="00D219E0" w:rsidRDefault="00000000">
      <w:pPr>
        <w:pBdr>
          <w:top w:val="nil"/>
          <w:left w:val="nil"/>
          <w:bottom w:val="nil"/>
          <w:right w:val="nil"/>
          <w:between w:val="nil"/>
        </w:pBdr>
        <w:spacing w:line="276" w:lineRule="auto"/>
        <w:ind w:left="72" w:right="4482"/>
        <w:rPr>
          <w:rFonts w:ascii="Arial" w:eastAsia="Arial" w:hAnsi="Arial" w:cs="Arial"/>
          <w:sz w:val="20"/>
          <w:szCs w:val="20"/>
        </w:rPr>
      </w:pPr>
      <w:r>
        <w:rPr>
          <w:rFonts w:ascii="Arial" w:eastAsia="Arial" w:hAnsi="Arial" w:cs="Arial"/>
          <w:sz w:val="20"/>
          <w:szCs w:val="20"/>
        </w:rPr>
        <w:t>Oferty należy składać:</w:t>
      </w:r>
    </w:p>
    <w:p w14:paraId="71EADC42" w14:textId="77777777" w:rsidR="00D219E0" w:rsidRDefault="00000000">
      <w:pPr>
        <w:numPr>
          <w:ilvl w:val="1"/>
          <w:numId w:val="5"/>
        </w:numPr>
        <w:pBdr>
          <w:top w:val="nil"/>
          <w:left w:val="nil"/>
          <w:bottom w:val="nil"/>
          <w:right w:val="nil"/>
          <w:between w:val="nil"/>
        </w:pBdr>
        <w:tabs>
          <w:tab w:val="left" w:pos="934"/>
          <w:tab w:val="left" w:pos="986"/>
        </w:tabs>
        <w:spacing w:before="2" w:line="276" w:lineRule="auto"/>
        <w:ind w:right="2850" w:hanging="392"/>
        <w:rPr>
          <w:rFonts w:ascii="Arial" w:eastAsia="Arial" w:hAnsi="Arial" w:cs="Arial"/>
          <w:sz w:val="20"/>
          <w:szCs w:val="20"/>
        </w:rPr>
      </w:pPr>
      <w:r>
        <w:rPr>
          <w:rFonts w:ascii="Arial" w:eastAsia="Arial" w:hAnsi="Arial" w:cs="Arial"/>
          <w:sz w:val="20"/>
          <w:szCs w:val="20"/>
        </w:rPr>
        <w:t xml:space="preserve">wyłącznie za pośrednictwem Bazy Konkurencyjności: </w:t>
      </w:r>
      <w:r>
        <w:rPr>
          <w:rFonts w:ascii="Arial" w:eastAsia="Arial" w:hAnsi="Arial" w:cs="Arial"/>
          <w:sz w:val="20"/>
          <w:szCs w:val="20"/>
          <w:u w:val="single"/>
        </w:rPr>
        <w:t>https://bazakonkurencyjnosci.funduszeeuropejskie.gov.pl/</w:t>
      </w:r>
    </w:p>
    <w:p w14:paraId="5A10C816" w14:textId="77777777" w:rsidR="00D219E0" w:rsidRDefault="00D219E0">
      <w:pPr>
        <w:pBdr>
          <w:top w:val="nil"/>
          <w:left w:val="nil"/>
          <w:bottom w:val="nil"/>
          <w:right w:val="nil"/>
          <w:between w:val="nil"/>
        </w:pBdr>
        <w:spacing w:before="59" w:line="276" w:lineRule="auto"/>
        <w:rPr>
          <w:rFonts w:ascii="Arial" w:eastAsia="Arial" w:hAnsi="Arial" w:cs="Arial"/>
          <w:sz w:val="20"/>
          <w:szCs w:val="20"/>
        </w:rPr>
      </w:pPr>
    </w:p>
    <w:p w14:paraId="50D8D46D" w14:textId="77777777" w:rsidR="00D219E0" w:rsidRDefault="00000000">
      <w:pPr>
        <w:pBdr>
          <w:top w:val="nil"/>
          <w:left w:val="nil"/>
          <w:bottom w:val="nil"/>
          <w:right w:val="nil"/>
          <w:between w:val="nil"/>
        </w:pBdr>
        <w:spacing w:line="276" w:lineRule="auto"/>
        <w:ind w:left="72" w:right="72"/>
        <w:jc w:val="both"/>
        <w:rPr>
          <w:rFonts w:ascii="Arial" w:eastAsia="Arial" w:hAnsi="Arial" w:cs="Arial"/>
          <w:sz w:val="20"/>
          <w:szCs w:val="20"/>
        </w:rPr>
      </w:pPr>
      <w:r>
        <w:rPr>
          <w:rFonts w:ascii="Arial" w:eastAsia="Arial" w:hAnsi="Arial" w:cs="Arial"/>
          <w:sz w:val="20"/>
          <w:szCs w:val="20"/>
        </w:rPr>
        <w:t xml:space="preserve">Zapytania w zakresie przedmiotu zamówienia należy kierować do zamawiającego poprzez aplikację BK2021 pod adresem: https://bazakonkurencyjnosci.funduszeeuropejskie.gov.pl/ do dnia: 04.12.2025 r. do godziny do  12:00 r. </w:t>
      </w:r>
    </w:p>
    <w:p w14:paraId="295A2AAC" w14:textId="77777777" w:rsidR="00D219E0" w:rsidRDefault="00D219E0">
      <w:pPr>
        <w:pBdr>
          <w:top w:val="nil"/>
          <w:left w:val="nil"/>
          <w:bottom w:val="nil"/>
          <w:right w:val="nil"/>
          <w:between w:val="nil"/>
        </w:pBdr>
        <w:spacing w:line="276" w:lineRule="auto"/>
        <w:ind w:left="72" w:right="72"/>
        <w:jc w:val="both"/>
        <w:rPr>
          <w:rFonts w:ascii="Arial" w:eastAsia="Arial" w:hAnsi="Arial" w:cs="Arial"/>
          <w:sz w:val="20"/>
          <w:szCs w:val="20"/>
        </w:rPr>
      </w:pPr>
    </w:p>
    <w:p w14:paraId="0323D07F" w14:textId="77777777" w:rsidR="00D219E0" w:rsidRDefault="00000000">
      <w:pPr>
        <w:numPr>
          <w:ilvl w:val="0"/>
          <w:numId w:val="5"/>
        </w:numPr>
        <w:pBdr>
          <w:top w:val="nil"/>
          <w:left w:val="nil"/>
          <w:bottom w:val="nil"/>
          <w:right w:val="nil"/>
          <w:between w:val="nil"/>
        </w:pBdr>
        <w:spacing w:line="276" w:lineRule="auto"/>
        <w:ind w:right="72"/>
        <w:jc w:val="both"/>
        <w:rPr>
          <w:rFonts w:ascii="Arial" w:eastAsia="Arial" w:hAnsi="Arial" w:cs="Arial"/>
          <w:b/>
          <w:bCs/>
          <w:sz w:val="20"/>
          <w:szCs w:val="20"/>
        </w:rPr>
      </w:pPr>
      <w:r>
        <w:rPr>
          <w:rFonts w:ascii="Arial" w:eastAsia="Arial" w:hAnsi="Arial" w:cs="Arial"/>
          <w:b/>
          <w:bCs/>
          <w:sz w:val="20"/>
          <w:szCs w:val="20"/>
          <w:shd w:val="clear" w:color="auto" w:fill="B6B6B6"/>
        </w:rPr>
        <w:t>SPOSÓB PRZYGOTOWANIA OFERTY</w:t>
      </w:r>
    </w:p>
    <w:p w14:paraId="10023A9B" w14:textId="77777777" w:rsidR="00D219E0" w:rsidRDefault="00D219E0">
      <w:pPr>
        <w:pBdr>
          <w:top w:val="nil"/>
          <w:left w:val="nil"/>
          <w:bottom w:val="nil"/>
          <w:right w:val="nil"/>
          <w:between w:val="nil"/>
        </w:pBdr>
        <w:spacing w:before="86" w:line="276" w:lineRule="auto"/>
        <w:rPr>
          <w:rFonts w:ascii="Arial" w:eastAsia="Arial" w:hAnsi="Arial" w:cs="Arial"/>
          <w:b/>
          <w:bCs/>
          <w:sz w:val="20"/>
          <w:szCs w:val="20"/>
        </w:rPr>
      </w:pPr>
    </w:p>
    <w:p w14:paraId="408F1511" w14:textId="77777777" w:rsidR="00D219E0" w:rsidRDefault="00000000">
      <w:pPr>
        <w:numPr>
          <w:ilvl w:val="0"/>
          <w:numId w:val="19"/>
        </w:numPr>
        <w:pBdr>
          <w:top w:val="nil"/>
          <w:left w:val="nil"/>
          <w:bottom w:val="nil"/>
          <w:right w:val="nil"/>
          <w:between w:val="nil"/>
        </w:pBdr>
        <w:tabs>
          <w:tab w:val="left" w:pos="473"/>
        </w:tabs>
        <w:spacing w:line="276" w:lineRule="auto"/>
        <w:ind w:left="473" w:hanging="339"/>
        <w:jc w:val="both"/>
        <w:rPr>
          <w:rFonts w:ascii="Arial" w:eastAsia="Arial" w:hAnsi="Arial" w:cs="Arial"/>
          <w:sz w:val="20"/>
          <w:szCs w:val="20"/>
        </w:rPr>
      </w:pPr>
      <w:r>
        <w:rPr>
          <w:rFonts w:ascii="Arial" w:eastAsia="Arial" w:hAnsi="Arial" w:cs="Arial"/>
          <w:sz w:val="20"/>
          <w:szCs w:val="20"/>
        </w:rPr>
        <w:t>Oferent może złożyć tylko jedną ofertę.</w:t>
      </w:r>
    </w:p>
    <w:p w14:paraId="4C2805F7" w14:textId="77777777" w:rsidR="00D219E0" w:rsidRDefault="00000000">
      <w:pPr>
        <w:numPr>
          <w:ilvl w:val="0"/>
          <w:numId w:val="19"/>
        </w:numPr>
        <w:pBdr>
          <w:top w:val="nil"/>
          <w:left w:val="nil"/>
          <w:bottom w:val="nil"/>
          <w:right w:val="nil"/>
          <w:between w:val="nil"/>
        </w:pBdr>
        <w:tabs>
          <w:tab w:val="left" w:pos="473"/>
        </w:tabs>
        <w:spacing w:before="46" w:line="276" w:lineRule="auto"/>
        <w:ind w:left="473" w:hanging="339"/>
        <w:jc w:val="both"/>
        <w:rPr>
          <w:rFonts w:ascii="Arial" w:eastAsia="Arial" w:hAnsi="Arial" w:cs="Arial"/>
          <w:sz w:val="20"/>
          <w:szCs w:val="20"/>
        </w:rPr>
      </w:pPr>
      <w:r>
        <w:rPr>
          <w:rFonts w:ascii="Arial" w:eastAsia="Arial" w:hAnsi="Arial" w:cs="Arial"/>
          <w:sz w:val="20"/>
          <w:szCs w:val="20"/>
        </w:rPr>
        <w:t>Oferta musi być złożona na formularzu ofertowym, stanowiącym załącznik nr 1 do zapytania.</w:t>
      </w:r>
    </w:p>
    <w:p w14:paraId="3679B7F0" w14:textId="77777777" w:rsidR="00D219E0" w:rsidRDefault="00000000">
      <w:pPr>
        <w:numPr>
          <w:ilvl w:val="0"/>
          <w:numId w:val="19"/>
        </w:numPr>
        <w:pBdr>
          <w:top w:val="nil"/>
          <w:left w:val="nil"/>
          <w:bottom w:val="nil"/>
          <w:right w:val="nil"/>
          <w:between w:val="nil"/>
        </w:pBdr>
        <w:tabs>
          <w:tab w:val="left" w:pos="473"/>
          <w:tab w:val="left" w:pos="475"/>
        </w:tabs>
        <w:spacing w:before="46" w:line="276" w:lineRule="auto"/>
        <w:ind w:left="475" w:right="68" w:hanging="341"/>
        <w:jc w:val="both"/>
        <w:rPr>
          <w:rFonts w:ascii="Arial" w:eastAsia="Arial" w:hAnsi="Arial" w:cs="Arial"/>
          <w:sz w:val="20"/>
          <w:szCs w:val="20"/>
        </w:rPr>
      </w:pPr>
      <w:r>
        <w:rPr>
          <w:rFonts w:ascii="Arial" w:eastAsia="Arial" w:hAnsi="Arial" w:cs="Arial"/>
          <w:sz w:val="20"/>
          <w:szCs w:val="20"/>
        </w:rPr>
        <w:t>Oferta musi być opatrzona podpisem osoby upoważnionej lub umocowanej do reprezentowania Oferenta.</w:t>
      </w:r>
    </w:p>
    <w:p w14:paraId="7692388B" w14:textId="77777777" w:rsidR="00D219E0" w:rsidRDefault="00000000">
      <w:pPr>
        <w:numPr>
          <w:ilvl w:val="0"/>
          <w:numId w:val="19"/>
        </w:numPr>
        <w:pBdr>
          <w:top w:val="nil"/>
          <w:left w:val="nil"/>
          <w:bottom w:val="nil"/>
          <w:right w:val="nil"/>
          <w:between w:val="nil"/>
        </w:pBdr>
        <w:tabs>
          <w:tab w:val="left" w:pos="473"/>
        </w:tabs>
        <w:spacing w:line="276" w:lineRule="auto"/>
        <w:ind w:left="473" w:hanging="339"/>
        <w:jc w:val="both"/>
        <w:rPr>
          <w:rFonts w:ascii="Arial" w:eastAsia="Arial" w:hAnsi="Arial" w:cs="Arial"/>
          <w:sz w:val="20"/>
          <w:szCs w:val="20"/>
        </w:rPr>
      </w:pPr>
      <w:r>
        <w:rPr>
          <w:rFonts w:ascii="Arial" w:eastAsia="Arial" w:hAnsi="Arial" w:cs="Arial"/>
          <w:sz w:val="20"/>
          <w:szCs w:val="20"/>
        </w:rPr>
        <w:t>Oferta musi spełniać postanowienia zawarte w niniejszym zapytaniu ofertowym.</w:t>
      </w:r>
    </w:p>
    <w:p w14:paraId="62901BD6" w14:textId="77777777" w:rsidR="00D219E0" w:rsidRDefault="00000000">
      <w:pPr>
        <w:numPr>
          <w:ilvl w:val="0"/>
          <w:numId w:val="19"/>
        </w:numPr>
        <w:pBdr>
          <w:top w:val="nil"/>
          <w:left w:val="nil"/>
          <w:bottom w:val="nil"/>
          <w:right w:val="nil"/>
          <w:between w:val="nil"/>
        </w:pBdr>
        <w:tabs>
          <w:tab w:val="left" w:pos="473"/>
          <w:tab w:val="left" w:pos="475"/>
        </w:tabs>
        <w:spacing w:before="43" w:line="276" w:lineRule="auto"/>
        <w:ind w:left="475" w:right="68" w:hanging="341"/>
        <w:jc w:val="both"/>
        <w:rPr>
          <w:rFonts w:ascii="Arial" w:eastAsia="Arial" w:hAnsi="Arial" w:cs="Arial"/>
          <w:sz w:val="20"/>
          <w:szCs w:val="20"/>
        </w:rPr>
      </w:pPr>
      <w:r>
        <w:rPr>
          <w:rFonts w:ascii="Arial" w:eastAsia="Arial" w:hAnsi="Arial" w:cs="Arial"/>
          <w:sz w:val="20"/>
          <w:szCs w:val="20"/>
        </w:rPr>
        <w:t>W przypadku stwierdzenia braków formalnych (dokumenty wskazane w pkt. VIII) Zamawiający wezwie Oferenta do uzupełnienia wskazanych braków. Uzupełnienia można dokonać jednorazowo w terminie wskazanym przez Zamawiającego.</w:t>
      </w:r>
    </w:p>
    <w:p w14:paraId="4D88DDF2" w14:textId="77777777" w:rsidR="00D219E0" w:rsidRDefault="00000000">
      <w:pPr>
        <w:pBdr>
          <w:top w:val="nil"/>
          <w:left w:val="nil"/>
          <w:bottom w:val="nil"/>
          <w:right w:val="nil"/>
          <w:between w:val="nil"/>
        </w:pBdr>
        <w:spacing w:before="3" w:line="276" w:lineRule="auto"/>
        <w:ind w:left="472"/>
        <w:jc w:val="both"/>
        <w:rPr>
          <w:rFonts w:ascii="Arial" w:eastAsia="Arial" w:hAnsi="Arial" w:cs="Arial"/>
          <w:sz w:val="20"/>
          <w:szCs w:val="20"/>
        </w:rPr>
      </w:pPr>
      <w:r>
        <w:rPr>
          <w:rFonts w:ascii="Arial" w:eastAsia="Arial" w:hAnsi="Arial" w:cs="Arial"/>
          <w:sz w:val="20"/>
          <w:szCs w:val="20"/>
        </w:rPr>
        <w:t>Jednocześnie nie podlega uzupełnieniu:</w:t>
      </w:r>
    </w:p>
    <w:p w14:paraId="16B77AC3" w14:textId="77777777" w:rsidR="00D219E0" w:rsidRDefault="00000000">
      <w:pPr>
        <w:numPr>
          <w:ilvl w:val="1"/>
          <w:numId w:val="19"/>
        </w:numPr>
        <w:pBdr>
          <w:top w:val="nil"/>
          <w:left w:val="nil"/>
          <w:bottom w:val="nil"/>
          <w:right w:val="nil"/>
          <w:between w:val="nil"/>
        </w:pBdr>
        <w:tabs>
          <w:tab w:val="left" w:pos="1425"/>
          <w:tab w:val="left" w:pos="1427"/>
        </w:tabs>
        <w:spacing w:before="44" w:line="276" w:lineRule="auto"/>
        <w:ind w:left="1427" w:right="71" w:hanging="339"/>
        <w:jc w:val="both"/>
        <w:rPr>
          <w:rFonts w:ascii="Arial" w:eastAsia="Arial" w:hAnsi="Arial" w:cs="Arial"/>
          <w:sz w:val="20"/>
          <w:szCs w:val="20"/>
        </w:rPr>
      </w:pPr>
      <w:r>
        <w:rPr>
          <w:rFonts w:ascii="Arial" w:eastAsia="Arial" w:hAnsi="Arial" w:cs="Arial"/>
          <w:sz w:val="20"/>
          <w:szCs w:val="20"/>
        </w:rPr>
        <w:t>brak formularza ofertowego w całości, czy tej jego części, która zawiera elementy przedmiotowo istotne lub objęte kryterium oceny ofert.</w:t>
      </w:r>
    </w:p>
    <w:p w14:paraId="17ED4942" w14:textId="77777777" w:rsidR="00D219E0" w:rsidRDefault="00000000">
      <w:pPr>
        <w:numPr>
          <w:ilvl w:val="1"/>
          <w:numId w:val="19"/>
        </w:numPr>
        <w:pBdr>
          <w:top w:val="nil"/>
          <w:left w:val="nil"/>
          <w:bottom w:val="nil"/>
          <w:right w:val="nil"/>
          <w:between w:val="nil"/>
        </w:pBdr>
        <w:tabs>
          <w:tab w:val="left" w:pos="1426"/>
        </w:tabs>
        <w:spacing w:line="276" w:lineRule="auto"/>
        <w:ind w:left="1426"/>
        <w:jc w:val="both"/>
        <w:rPr>
          <w:rFonts w:ascii="Arial" w:eastAsia="Arial" w:hAnsi="Arial" w:cs="Arial"/>
          <w:sz w:val="20"/>
          <w:szCs w:val="20"/>
        </w:rPr>
      </w:pPr>
      <w:r>
        <w:rPr>
          <w:rFonts w:ascii="Arial" w:eastAsia="Arial" w:hAnsi="Arial" w:cs="Arial"/>
          <w:sz w:val="20"/>
          <w:szCs w:val="20"/>
        </w:rPr>
        <w:t>brak karty katalogowej lub innego dokumentu potwierdzającego parametry</w:t>
      </w:r>
    </w:p>
    <w:p w14:paraId="05202838" w14:textId="77777777" w:rsidR="00D219E0" w:rsidRDefault="00000000">
      <w:pPr>
        <w:numPr>
          <w:ilvl w:val="0"/>
          <w:numId w:val="19"/>
        </w:numPr>
        <w:pBdr>
          <w:top w:val="nil"/>
          <w:left w:val="nil"/>
          <w:bottom w:val="nil"/>
          <w:right w:val="nil"/>
          <w:between w:val="nil"/>
        </w:pBdr>
        <w:tabs>
          <w:tab w:val="left" w:pos="473"/>
        </w:tabs>
        <w:spacing w:before="43" w:line="276" w:lineRule="auto"/>
        <w:ind w:left="473" w:hanging="339"/>
        <w:rPr>
          <w:rFonts w:ascii="Arial" w:eastAsia="Arial" w:hAnsi="Arial" w:cs="Arial"/>
          <w:sz w:val="20"/>
          <w:szCs w:val="20"/>
        </w:rPr>
      </w:pPr>
      <w:r>
        <w:rPr>
          <w:rFonts w:ascii="Arial" w:eastAsia="Arial" w:hAnsi="Arial" w:cs="Arial"/>
          <w:sz w:val="20"/>
          <w:szCs w:val="20"/>
        </w:rPr>
        <w:t>Zamawiający</w:t>
      </w:r>
      <w:r>
        <w:rPr>
          <w:rFonts w:ascii="Arial" w:eastAsia="Arial" w:hAnsi="Arial" w:cs="Arial"/>
          <w:strike/>
          <w:sz w:val="20"/>
          <w:szCs w:val="20"/>
        </w:rPr>
        <w:t xml:space="preserve"> dopuszcza/ </w:t>
      </w:r>
      <w:r>
        <w:rPr>
          <w:rFonts w:ascii="Arial" w:eastAsia="Arial" w:hAnsi="Arial" w:cs="Arial"/>
          <w:sz w:val="20"/>
          <w:szCs w:val="20"/>
        </w:rPr>
        <w:t>nie dopuszcza składanie ofert częściowych.</w:t>
      </w:r>
    </w:p>
    <w:p w14:paraId="3DB3AB82" w14:textId="77777777" w:rsidR="00D219E0" w:rsidRDefault="00000000">
      <w:pPr>
        <w:numPr>
          <w:ilvl w:val="0"/>
          <w:numId w:val="19"/>
        </w:numPr>
        <w:pBdr>
          <w:top w:val="nil"/>
          <w:left w:val="nil"/>
          <w:bottom w:val="nil"/>
          <w:right w:val="nil"/>
          <w:between w:val="nil"/>
        </w:pBdr>
        <w:tabs>
          <w:tab w:val="left" w:pos="473"/>
        </w:tabs>
        <w:spacing w:before="48" w:line="276" w:lineRule="auto"/>
        <w:ind w:left="473" w:hanging="339"/>
        <w:rPr>
          <w:rFonts w:ascii="Arial" w:eastAsia="Arial" w:hAnsi="Arial" w:cs="Arial"/>
          <w:sz w:val="20"/>
          <w:szCs w:val="20"/>
        </w:rPr>
      </w:pPr>
      <w:r>
        <w:rPr>
          <w:rFonts w:ascii="Arial" w:eastAsia="Arial" w:hAnsi="Arial" w:cs="Arial"/>
          <w:sz w:val="20"/>
          <w:szCs w:val="20"/>
        </w:rPr>
        <w:t xml:space="preserve">Zamawiający </w:t>
      </w:r>
      <w:r>
        <w:rPr>
          <w:rFonts w:ascii="Arial" w:eastAsia="Arial" w:hAnsi="Arial" w:cs="Arial"/>
          <w:strike/>
          <w:sz w:val="20"/>
          <w:szCs w:val="20"/>
        </w:rPr>
        <w:t>dopuszcza</w:t>
      </w:r>
      <w:r>
        <w:rPr>
          <w:rFonts w:ascii="Arial" w:eastAsia="Arial" w:hAnsi="Arial" w:cs="Arial"/>
          <w:sz w:val="20"/>
          <w:szCs w:val="20"/>
        </w:rPr>
        <w:t>/ nie dopuszcza składania ofert wariantowych.</w:t>
      </w:r>
    </w:p>
    <w:p w14:paraId="30C778CA" w14:textId="77777777" w:rsidR="00D219E0" w:rsidRDefault="00000000">
      <w:pPr>
        <w:numPr>
          <w:ilvl w:val="0"/>
          <w:numId w:val="19"/>
        </w:numPr>
        <w:pBdr>
          <w:top w:val="nil"/>
          <w:left w:val="nil"/>
          <w:bottom w:val="nil"/>
          <w:right w:val="nil"/>
          <w:between w:val="nil"/>
        </w:pBdr>
        <w:tabs>
          <w:tab w:val="left" w:pos="473"/>
        </w:tabs>
        <w:spacing w:before="44" w:line="276" w:lineRule="auto"/>
        <w:ind w:left="473" w:hanging="339"/>
        <w:rPr>
          <w:rFonts w:ascii="Arial" w:eastAsia="Arial" w:hAnsi="Arial" w:cs="Arial"/>
          <w:sz w:val="20"/>
          <w:szCs w:val="20"/>
        </w:rPr>
      </w:pPr>
      <w:r>
        <w:rPr>
          <w:rFonts w:ascii="Arial" w:eastAsia="Arial" w:hAnsi="Arial" w:cs="Arial"/>
          <w:sz w:val="20"/>
          <w:szCs w:val="20"/>
        </w:rPr>
        <w:t>Oferent ponosi wszelkie koszty związane z przygotowaniem i złożeniem oferty.</w:t>
      </w:r>
    </w:p>
    <w:p w14:paraId="6F7199B3" w14:textId="77777777" w:rsidR="00D219E0" w:rsidRDefault="00000000">
      <w:pPr>
        <w:numPr>
          <w:ilvl w:val="0"/>
          <w:numId w:val="19"/>
        </w:numPr>
        <w:pBdr>
          <w:top w:val="nil"/>
          <w:left w:val="nil"/>
          <w:bottom w:val="nil"/>
          <w:right w:val="nil"/>
          <w:between w:val="nil"/>
        </w:pBdr>
        <w:tabs>
          <w:tab w:val="left" w:pos="473"/>
        </w:tabs>
        <w:spacing w:before="46" w:line="276" w:lineRule="auto"/>
        <w:ind w:left="473" w:hanging="339"/>
        <w:rPr>
          <w:rFonts w:ascii="Arial" w:eastAsia="Arial" w:hAnsi="Arial" w:cs="Arial"/>
          <w:sz w:val="20"/>
          <w:szCs w:val="20"/>
        </w:rPr>
      </w:pPr>
      <w:r>
        <w:rPr>
          <w:rFonts w:ascii="Arial" w:eastAsia="Arial" w:hAnsi="Arial" w:cs="Arial"/>
          <w:sz w:val="20"/>
          <w:szCs w:val="20"/>
        </w:rPr>
        <w:t>Zamawiający nie przewiduje zwrotu kosztów udziału w postępowaniu.</w:t>
      </w:r>
    </w:p>
    <w:p w14:paraId="74224A55" w14:textId="77777777" w:rsidR="00D219E0" w:rsidRDefault="00D219E0">
      <w:pPr>
        <w:pBdr>
          <w:top w:val="nil"/>
          <w:left w:val="nil"/>
          <w:bottom w:val="nil"/>
          <w:right w:val="nil"/>
          <w:between w:val="nil"/>
        </w:pBdr>
        <w:spacing w:before="86" w:line="276" w:lineRule="auto"/>
        <w:rPr>
          <w:rFonts w:ascii="Arial" w:eastAsia="Arial" w:hAnsi="Arial" w:cs="Arial"/>
          <w:sz w:val="20"/>
          <w:szCs w:val="20"/>
        </w:rPr>
      </w:pPr>
    </w:p>
    <w:p w14:paraId="628A84B4" w14:textId="77777777" w:rsidR="00D219E0" w:rsidRDefault="00000000">
      <w:pPr>
        <w:pStyle w:val="Nagwek1"/>
        <w:numPr>
          <w:ilvl w:val="0"/>
          <w:numId w:val="5"/>
        </w:numPr>
        <w:tabs>
          <w:tab w:val="left" w:pos="935"/>
        </w:tabs>
        <w:spacing w:line="276" w:lineRule="auto"/>
        <w:ind w:left="935" w:hanging="676"/>
        <w:rPr>
          <w:sz w:val="20"/>
          <w:szCs w:val="20"/>
        </w:rPr>
      </w:pPr>
      <w:r>
        <w:rPr>
          <w:sz w:val="20"/>
          <w:szCs w:val="20"/>
          <w:shd w:val="clear" w:color="auto" w:fill="B6B6B6"/>
        </w:rPr>
        <w:t>ZAWARTOŚĆ OFERTY</w:t>
      </w:r>
    </w:p>
    <w:p w14:paraId="7711E7E5"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04FA3BB9" w14:textId="77777777" w:rsidR="00D219E0" w:rsidRDefault="00000000">
      <w:pPr>
        <w:pBdr>
          <w:top w:val="nil"/>
          <w:left w:val="nil"/>
          <w:bottom w:val="nil"/>
          <w:right w:val="nil"/>
          <w:between w:val="nil"/>
        </w:pBdr>
        <w:spacing w:line="276" w:lineRule="auto"/>
        <w:ind w:left="72"/>
        <w:rPr>
          <w:rFonts w:ascii="Arial" w:eastAsia="Arial" w:hAnsi="Arial" w:cs="Arial"/>
          <w:sz w:val="20"/>
          <w:szCs w:val="20"/>
        </w:rPr>
      </w:pPr>
      <w:r>
        <w:rPr>
          <w:rFonts w:ascii="Arial" w:eastAsia="Arial" w:hAnsi="Arial" w:cs="Arial"/>
          <w:sz w:val="20"/>
          <w:szCs w:val="20"/>
        </w:rPr>
        <w:t>Zgodnie z niniejszym Zapytaniem, kompletna oferta musi zawierać:</w:t>
      </w:r>
    </w:p>
    <w:p w14:paraId="0ED1E1AE" w14:textId="77777777" w:rsidR="00D219E0" w:rsidRDefault="00D219E0">
      <w:pPr>
        <w:pBdr>
          <w:top w:val="nil"/>
          <w:left w:val="nil"/>
          <w:bottom w:val="nil"/>
          <w:right w:val="nil"/>
          <w:between w:val="nil"/>
        </w:pBdr>
        <w:spacing w:before="90" w:line="276" w:lineRule="auto"/>
        <w:rPr>
          <w:rFonts w:ascii="Arial" w:eastAsia="Arial" w:hAnsi="Arial" w:cs="Arial"/>
          <w:sz w:val="20"/>
          <w:szCs w:val="20"/>
        </w:rPr>
      </w:pPr>
    </w:p>
    <w:p w14:paraId="24CB8FE7" w14:textId="77777777" w:rsidR="00D219E0" w:rsidRDefault="00000000">
      <w:pPr>
        <w:numPr>
          <w:ilvl w:val="1"/>
          <w:numId w:val="5"/>
        </w:numPr>
        <w:pBdr>
          <w:top w:val="nil"/>
          <w:left w:val="nil"/>
          <w:bottom w:val="nil"/>
          <w:right w:val="nil"/>
          <w:between w:val="nil"/>
        </w:pBdr>
        <w:tabs>
          <w:tab w:val="left" w:pos="750"/>
        </w:tabs>
        <w:spacing w:line="276" w:lineRule="auto"/>
        <w:ind w:left="750" w:hanging="340"/>
        <w:rPr>
          <w:rFonts w:ascii="Arial" w:eastAsia="Arial" w:hAnsi="Arial" w:cs="Arial"/>
          <w:b/>
          <w:bCs/>
          <w:sz w:val="20"/>
          <w:szCs w:val="20"/>
        </w:rPr>
      </w:pPr>
      <w:r>
        <w:rPr>
          <w:rFonts w:ascii="Arial" w:eastAsia="Arial" w:hAnsi="Arial" w:cs="Arial"/>
          <w:sz w:val="20"/>
          <w:szCs w:val="20"/>
        </w:rPr>
        <w:t xml:space="preserve">Formularz ofertowy - załącznik nr 1 do niniejszego Zapytania. </w:t>
      </w:r>
      <w:r>
        <w:rPr>
          <w:rFonts w:ascii="Arial" w:eastAsia="Arial" w:hAnsi="Arial" w:cs="Arial"/>
          <w:b/>
          <w:bCs/>
          <w:sz w:val="20"/>
          <w:szCs w:val="20"/>
        </w:rPr>
        <w:t>(obowiązkowo)</w:t>
      </w:r>
    </w:p>
    <w:p w14:paraId="305C5388" w14:textId="77777777" w:rsidR="00D219E0" w:rsidRDefault="00000000">
      <w:pPr>
        <w:numPr>
          <w:ilvl w:val="1"/>
          <w:numId w:val="5"/>
        </w:numPr>
        <w:pBdr>
          <w:top w:val="nil"/>
          <w:left w:val="nil"/>
          <w:bottom w:val="nil"/>
          <w:right w:val="nil"/>
          <w:between w:val="nil"/>
        </w:pBdr>
        <w:tabs>
          <w:tab w:val="left" w:pos="751"/>
        </w:tabs>
        <w:spacing w:before="37" w:line="276" w:lineRule="auto"/>
        <w:ind w:left="751" w:right="70" w:hanging="341"/>
        <w:rPr>
          <w:rFonts w:ascii="Arial" w:eastAsia="Arial" w:hAnsi="Arial" w:cs="Arial"/>
          <w:b/>
          <w:bCs/>
          <w:sz w:val="20"/>
          <w:szCs w:val="20"/>
        </w:rPr>
      </w:pPr>
      <w:r>
        <w:rPr>
          <w:rFonts w:ascii="Arial" w:eastAsia="Arial" w:hAnsi="Arial" w:cs="Arial"/>
          <w:sz w:val="20"/>
          <w:szCs w:val="20"/>
        </w:rPr>
        <w:t xml:space="preserve">Kartę katalogową lub inny dokument dołączony do oferty potwierdzające parametry opisane w punkcie II </w:t>
      </w:r>
      <w:r>
        <w:rPr>
          <w:rFonts w:ascii="Arial" w:eastAsia="Arial" w:hAnsi="Arial" w:cs="Arial"/>
          <w:b/>
          <w:bCs/>
          <w:sz w:val="20"/>
          <w:szCs w:val="20"/>
        </w:rPr>
        <w:t>(obowiązkowo)</w:t>
      </w:r>
    </w:p>
    <w:p w14:paraId="60FD4E3D" w14:textId="77777777" w:rsidR="00D219E0" w:rsidRDefault="00000000">
      <w:pPr>
        <w:numPr>
          <w:ilvl w:val="1"/>
          <w:numId w:val="5"/>
        </w:numPr>
        <w:pBdr>
          <w:top w:val="nil"/>
          <w:left w:val="nil"/>
          <w:bottom w:val="nil"/>
          <w:right w:val="nil"/>
          <w:between w:val="nil"/>
        </w:pBdr>
        <w:tabs>
          <w:tab w:val="left" w:pos="751"/>
        </w:tabs>
        <w:spacing w:before="37" w:line="276" w:lineRule="auto"/>
        <w:ind w:left="751" w:right="70" w:hanging="341"/>
        <w:rPr>
          <w:rFonts w:ascii="Arial" w:eastAsia="Arial" w:hAnsi="Arial" w:cs="Arial"/>
          <w:b/>
          <w:bCs/>
          <w:sz w:val="20"/>
          <w:szCs w:val="20"/>
        </w:rPr>
      </w:pPr>
      <w:r>
        <w:rPr>
          <w:rFonts w:ascii="Arial" w:eastAsia="Arial" w:hAnsi="Arial" w:cs="Arial"/>
          <w:b/>
          <w:bCs/>
          <w:sz w:val="20"/>
          <w:szCs w:val="20"/>
        </w:rPr>
        <w:t xml:space="preserve">Potwierdzenie złożenia wadium </w:t>
      </w:r>
      <w:r>
        <w:rPr>
          <w:rFonts w:ascii="Arial" w:eastAsia="Arial" w:hAnsi="Arial" w:cs="Arial"/>
          <w:sz w:val="20"/>
          <w:szCs w:val="20"/>
        </w:rPr>
        <w:t xml:space="preserve"> </w:t>
      </w:r>
      <w:r>
        <w:rPr>
          <w:rFonts w:ascii="Arial" w:eastAsia="Arial" w:hAnsi="Arial" w:cs="Arial"/>
          <w:b/>
          <w:bCs/>
          <w:sz w:val="20"/>
          <w:szCs w:val="20"/>
        </w:rPr>
        <w:t>(obowiązkowo)</w:t>
      </w:r>
    </w:p>
    <w:p w14:paraId="70AF5F16" w14:textId="77777777" w:rsidR="00D219E0" w:rsidRDefault="00000000">
      <w:pPr>
        <w:numPr>
          <w:ilvl w:val="1"/>
          <w:numId w:val="5"/>
        </w:numPr>
        <w:pBdr>
          <w:top w:val="nil"/>
          <w:left w:val="nil"/>
          <w:bottom w:val="nil"/>
          <w:right w:val="nil"/>
          <w:between w:val="nil"/>
        </w:pBdr>
        <w:tabs>
          <w:tab w:val="left" w:pos="751"/>
        </w:tabs>
        <w:spacing w:before="37" w:line="276" w:lineRule="auto"/>
        <w:ind w:left="751" w:right="70" w:hanging="341"/>
        <w:rPr>
          <w:rFonts w:ascii="Arial" w:eastAsia="Arial" w:hAnsi="Arial" w:cs="Arial"/>
          <w:b/>
          <w:bCs/>
          <w:sz w:val="20"/>
          <w:szCs w:val="20"/>
        </w:rPr>
      </w:pPr>
      <w:r>
        <w:rPr>
          <w:rFonts w:ascii="Arial" w:eastAsia="Arial" w:hAnsi="Arial" w:cs="Arial"/>
          <w:sz w:val="20"/>
          <w:szCs w:val="20"/>
        </w:rPr>
        <w:t xml:space="preserve">Pełnomocnictwo </w:t>
      </w:r>
      <w:r>
        <w:rPr>
          <w:rFonts w:ascii="Arial" w:eastAsia="Arial" w:hAnsi="Arial" w:cs="Arial"/>
          <w:i/>
          <w:iCs/>
          <w:sz w:val="20"/>
          <w:szCs w:val="20"/>
        </w:rPr>
        <w:t>(jeśli wymagane, oferta musi być opatrzona podpisem osoby upoważnionej lub umocowanej do reprezentowania Oferenta. Jeżeli upoważnienie/umocowanie do reprezentowania Oferenta nie wynika z KRS, CEIDG należy dołączyć pełnomocnictwo)</w:t>
      </w:r>
    </w:p>
    <w:p w14:paraId="12DFC289" w14:textId="77777777" w:rsidR="00D219E0" w:rsidRDefault="00D219E0">
      <w:pPr>
        <w:pBdr>
          <w:top w:val="nil"/>
          <w:left w:val="nil"/>
          <w:bottom w:val="nil"/>
          <w:right w:val="nil"/>
          <w:between w:val="nil"/>
        </w:pBdr>
        <w:spacing w:before="79" w:line="276" w:lineRule="auto"/>
        <w:rPr>
          <w:rFonts w:ascii="Arial" w:eastAsia="Arial" w:hAnsi="Arial" w:cs="Arial"/>
          <w:sz w:val="20"/>
          <w:szCs w:val="20"/>
        </w:rPr>
      </w:pPr>
    </w:p>
    <w:p w14:paraId="2D36B8D8" w14:textId="77777777" w:rsidR="00D219E0" w:rsidRDefault="00000000">
      <w:pPr>
        <w:pBdr>
          <w:top w:val="nil"/>
          <w:left w:val="nil"/>
          <w:bottom w:val="nil"/>
          <w:right w:val="nil"/>
          <w:between w:val="nil"/>
        </w:pBdr>
        <w:spacing w:line="276" w:lineRule="auto"/>
        <w:ind w:left="72"/>
        <w:rPr>
          <w:rFonts w:ascii="Arial" w:eastAsia="Arial" w:hAnsi="Arial" w:cs="Arial"/>
          <w:sz w:val="20"/>
          <w:szCs w:val="20"/>
        </w:rPr>
      </w:pPr>
      <w:r>
        <w:rPr>
          <w:rFonts w:ascii="Arial" w:eastAsia="Arial" w:hAnsi="Arial" w:cs="Arial"/>
          <w:sz w:val="20"/>
          <w:szCs w:val="20"/>
        </w:rPr>
        <w:t xml:space="preserve">Oferent pozostaje związany złożoną ofertą przez </w:t>
      </w:r>
      <w:r>
        <w:rPr>
          <w:rFonts w:ascii="Arial" w:eastAsia="Arial" w:hAnsi="Arial" w:cs="Arial"/>
          <w:b/>
          <w:bCs/>
          <w:sz w:val="20"/>
          <w:szCs w:val="20"/>
        </w:rPr>
        <w:t>30 dni</w:t>
      </w:r>
      <w:r>
        <w:rPr>
          <w:rFonts w:ascii="Arial" w:eastAsia="Arial" w:hAnsi="Arial" w:cs="Arial"/>
          <w:sz w:val="20"/>
          <w:szCs w:val="20"/>
        </w:rPr>
        <w:t>. Bieg terminu związania ofertą rozpoczyna się wraz z upływem terminu składania ofert.</w:t>
      </w:r>
    </w:p>
    <w:p w14:paraId="275DFD5A" w14:textId="77777777" w:rsidR="00D219E0" w:rsidRDefault="00000000">
      <w:pPr>
        <w:spacing w:line="276" w:lineRule="auto"/>
        <w:ind w:left="72"/>
        <w:rPr>
          <w:rFonts w:ascii="Arial" w:eastAsia="Arial" w:hAnsi="Arial" w:cs="Arial"/>
          <w:sz w:val="20"/>
          <w:szCs w:val="20"/>
        </w:rPr>
      </w:pPr>
      <w:r>
        <w:rPr>
          <w:rFonts w:ascii="Arial" w:eastAsia="Arial" w:hAnsi="Arial" w:cs="Arial"/>
          <w:sz w:val="20"/>
          <w:szCs w:val="20"/>
        </w:rPr>
        <w:t>.</w:t>
      </w:r>
    </w:p>
    <w:p w14:paraId="5BCD3917" w14:textId="77777777" w:rsidR="00D219E0" w:rsidRDefault="00000000">
      <w:pPr>
        <w:pStyle w:val="Nagwek1"/>
        <w:numPr>
          <w:ilvl w:val="0"/>
          <w:numId w:val="5"/>
        </w:numPr>
        <w:tabs>
          <w:tab w:val="left" w:pos="986"/>
        </w:tabs>
        <w:spacing w:before="43" w:line="276" w:lineRule="auto"/>
        <w:ind w:left="986" w:hanging="622"/>
        <w:jc w:val="both"/>
        <w:rPr>
          <w:sz w:val="20"/>
          <w:szCs w:val="20"/>
        </w:rPr>
      </w:pPr>
      <w:r>
        <w:rPr>
          <w:sz w:val="20"/>
          <w:szCs w:val="20"/>
          <w:shd w:val="clear" w:color="auto" w:fill="B6B6B6"/>
        </w:rPr>
        <w:t>WARUNKI UDZIAŁU W POSTĘPOWANIU</w:t>
      </w:r>
    </w:p>
    <w:p w14:paraId="6B140790" w14:textId="77777777" w:rsidR="00D219E0" w:rsidRDefault="00D219E0">
      <w:pPr>
        <w:pBdr>
          <w:top w:val="nil"/>
          <w:left w:val="nil"/>
          <w:bottom w:val="nil"/>
          <w:right w:val="nil"/>
          <w:between w:val="nil"/>
        </w:pBdr>
        <w:spacing w:before="86" w:line="276" w:lineRule="auto"/>
        <w:rPr>
          <w:rFonts w:ascii="Arial" w:eastAsia="Arial" w:hAnsi="Arial" w:cs="Arial"/>
          <w:b/>
          <w:bCs/>
          <w:sz w:val="20"/>
          <w:szCs w:val="20"/>
        </w:rPr>
      </w:pPr>
    </w:p>
    <w:p w14:paraId="7A7301D7" w14:textId="77777777" w:rsidR="00D219E0" w:rsidRDefault="00000000">
      <w:pPr>
        <w:numPr>
          <w:ilvl w:val="0"/>
          <w:numId w:val="18"/>
        </w:numPr>
        <w:pBdr>
          <w:top w:val="nil"/>
          <w:left w:val="nil"/>
          <w:bottom w:val="nil"/>
          <w:right w:val="nil"/>
          <w:between w:val="nil"/>
        </w:pBdr>
        <w:tabs>
          <w:tab w:val="left" w:pos="749"/>
          <w:tab w:val="left" w:pos="751"/>
        </w:tabs>
        <w:spacing w:line="276" w:lineRule="auto"/>
        <w:ind w:right="67" w:hanging="341"/>
        <w:jc w:val="both"/>
        <w:rPr>
          <w:rFonts w:ascii="Arial" w:eastAsia="Arial" w:hAnsi="Arial" w:cs="Arial"/>
          <w:sz w:val="20"/>
          <w:szCs w:val="20"/>
        </w:rPr>
      </w:pPr>
      <w:r>
        <w:rPr>
          <w:rFonts w:ascii="Arial" w:eastAsia="Arial" w:hAnsi="Arial" w:cs="Arial"/>
          <w:sz w:val="20"/>
          <w:szCs w:val="20"/>
        </w:rPr>
        <w:t>O wykonania zadania mogą ubiegać się firmy, które posiadają odpowiedni potencjał techniczny i osobowy. Oferent musi posiadać uprawnienia do wykonywania określonej działalności lub czynności, jeżeli przepisy nakładają obowiązek posiadania takich uprawnień. Oferent musi się znajdować w sytuacji ekonomicznej i finansowej zapewniającej możliwość wykonania zamówienia.</w:t>
      </w:r>
    </w:p>
    <w:p w14:paraId="291A8FEA" w14:textId="77777777" w:rsidR="00D219E0" w:rsidRDefault="00000000">
      <w:pPr>
        <w:numPr>
          <w:ilvl w:val="0"/>
          <w:numId w:val="18"/>
        </w:numPr>
        <w:pBdr>
          <w:top w:val="nil"/>
          <w:left w:val="nil"/>
          <w:bottom w:val="nil"/>
          <w:right w:val="nil"/>
          <w:between w:val="nil"/>
        </w:pBdr>
        <w:tabs>
          <w:tab w:val="left" w:pos="749"/>
          <w:tab w:val="left" w:pos="751"/>
        </w:tabs>
        <w:spacing w:before="3" w:line="276" w:lineRule="auto"/>
        <w:ind w:right="70" w:hanging="341"/>
        <w:jc w:val="both"/>
        <w:rPr>
          <w:rFonts w:ascii="Arial" w:eastAsia="Arial" w:hAnsi="Arial" w:cs="Arial"/>
          <w:sz w:val="20"/>
          <w:szCs w:val="20"/>
        </w:rPr>
      </w:pPr>
      <w:r>
        <w:rPr>
          <w:rFonts w:ascii="Arial" w:eastAsia="Arial" w:hAnsi="Arial" w:cs="Arial"/>
          <w:sz w:val="20"/>
          <w:szCs w:val="20"/>
        </w:rPr>
        <w:t>Zamawiający dokona oceny spełniania warunków, o których mowa w punkcie 1 powyżej na podstawie analizy złożonych przez Oferenta oświadczeń stanowiących Załącznik nr 1 do zapytania ofertowego.</w:t>
      </w:r>
    </w:p>
    <w:p w14:paraId="7B0FD2C1" w14:textId="77777777" w:rsidR="00D219E0" w:rsidRDefault="00000000">
      <w:pPr>
        <w:numPr>
          <w:ilvl w:val="0"/>
          <w:numId w:val="18"/>
        </w:numPr>
        <w:pBdr>
          <w:top w:val="nil"/>
          <w:left w:val="nil"/>
          <w:bottom w:val="nil"/>
          <w:right w:val="nil"/>
          <w:between w:val="nil"/>
        </w:pBdr>
        <w:tabs>
          <w:tab w:val="left" w:pos="749"/>
          <w:tab w:val="left" w:pos="751"/>
        </w:tabs>
        <w:spacing w:line="276" w:lineRule="auto"/>
        <w:ind w:right="71" w:hanging="341"/>
        <w:jc w:val="both"/>
        <w:rPr>
          <w:rFonts w:ascii="Arial" w:eastAsia="Arial" w:hAnsi="Arial" w:cs="Arial"/>
          <w:sz w:val="20"/>
          <w:szCs w:val="20"/>
        </w:rPr>
      </w:pPr>
      <w:r>
        <w:rPr>
          <w:rFonts w:ascii="Arial" w:eastAsia="Arial" w:hAnsi="Arial" w:cs="Arial"/>
          <w:sz w:val="20"/>
          <w:szCs w:val="20"/>
        </w:rPr>
        <w:t>Każdą ofertę złożoną na wzorach dokumentów innych niż przewidzianych w przedmiotowym postępowaniu ofertowym (Załącznik nr 1 – Formularz oferty), odrzuca się.</w:t>
      </w:r>
    </w:p>
    <w:p w14:paraId="291532A5" w14:textId="77777777" w:rsidR="00D219E0" w:rsidRDefault="00000000">
      <w:pPr>
        <w:numPr>
          <w:ilvl w:val="0"/>
          <w:numId w:val="18"/>
        </w:numPr>
        <w:pBdr>
          <w:top w:val="nil"/>
          <w:left w:val="nil"/>
          <w:bottom w:val="nil"/>
          <w:right w:val="nil"/>
          <w:between w:val="nil"/>
        </w:pBdr>
        <w:tabs>
          <w:tab w:val="left" w:pos="749"/>
        </w:tabs>
        <w:spacing w:line="276" w:lineRule="auto"/>
        <w:ind w:left="749" w:hanging="339"/>
        <w:jc w:val="both"/>
        <w:rPr>
          <w:rFonts w:ascii="Arial" w:eastAsia="Arial" w:hAnsi="Arial" w:cs="Arial"/>
          <w:sz w:val="20"/>
          <w:szCs w:val="20"/>
        </w:rPr>
      </w:pPr>
      <w:r>
        <w:rPr>
          <w:rFonts w:ascii="Arial" w:eastAsia="Arial" w:hAnsi="Arial" w:cs="Arial"/>
          <w:strike/>
          <w:sz w:val="20"/>
          <w:szCs w:val="20"/>
        </w:rPr>
        <w:t xml:space="preserve">Przewiduje się </w:t>
      </w:r>
      <w:r>
        <w:rPr>
          <w:rFonts w:ascii="Arial" w:eastAsia="Arial" w:hAnsi="Arial" w:cs="Arial"/>
          <w:sz w:val="20"/>
          <w:szCs w:val="20"/>
        </w:rPr>
        <w:t>/ nie przewiduje się składanie ofert częściowych.</w:t>
      </w:r>
    </w:p>
    <w:p w14:paraId="2D44B996" w14:textId="77777777" w:rsidR="00D219E0" w:rsidRDefault="00000000">
      <w:pPr>
        <w:numPr>
          <w:ilvl w:val="0"/>
          <w:numId w:val="18"/>
        </w:numPr>
        <w:pBdr>
          <w:top w:val="nil"/>
          <w:left w:val="nil"/>
          <w:bottom w:val="nil"/>
          <w:right w:val="nil"/>
          <w:between w:val="nil"/>
        </w:pBdr>
        <w:tabs>
          <w:tab w:val="left" w:pos="749"/>
        </w:tabs>
        <w:spacing w:line="276" w:lineRule="auto"/>
        <w:ind w:left="749" w:hanging="339"/>
        <w:jc w:val="both"/>
        <w:rPr>
          <w:rFonts w:ascii="Arial" w:eastAsia="Arial" w:hAnsi="Arial" w:cs="Arial"/>
          <w:sz w:val="20"/>
          <w:szCs w:val="20"/>
        </w:rPr>
      </w:pPr>
      <w:r>
        <w:rPr>
          <w:rFonts w:ascii="Arial" w:eastAsia="Arial" w:hAnsi="Arial" w:cs="Arial"/>
          <w:strike/>
          <w:sz w:val="20"/>
          <w:szCs w:val="20"/>
        </w:rPr>
        <w:t>Przewiduje się /</w:t>
      </w:r>
      <w:r>
        <w:rPr>
          <w:rFonts w:ascii="Arial" w:eastAsia="Arial" w:hAnsi="Arial" w:cs="Arial"/>
          <w:sz w:val="20"/>
          <w:szCs w:val="20"/>
        </w:rPr>
        <w:t xml:space="preserve"> nie przewiduje się możliwości składania ofert wariantowych.</w:t>
      </w:r>
    </w:p>
    <w:p w14:paraId="40907A92" w14:textId="77777777" w:rsidR="00D219E0" w:rsidRDefault="00000000">
      <w:pPr>
        <w:numPr>
          <w:ilvl w:val="0"/>
          <w:numId w:val="18"/>
        </w:numPr>
        <w:pBdr>
          <w:top w:val="nil"/>
          <w:left w:val="nil"/>
          <w:bottom w:val="nil"/>
          <w:right w:val="nil"/>
          <w:between w:val="nil"/>
        </w:pBdr>
        <w:tabs>
          <w:tab w:val="left" w:pos="751"/>
        </w:tabs>
        <w:spacing w:before="43" w:line="276" w:lineRule="auto"/>
        <w:ind w:right="68" w:hanging="341"/>
        <w:jc w:val="both"/>
        <w:rPr>
          <w:rFonts w:ascii="Arial" w:eastAsia="Arial" w:hAnsi="Arial" w:cs="Arial"/>
          <w:sz w:val="20"/>
          <w:szCs w:val="20"/>
        </w:rPr>
      </w:pPr>
      <w:r>
        <w:rPr>
          <w:rFonts w:ascii="Arial" w:eastAsia="Arial" w:hAnsi="Arial" w:cs="Arial"/>
          <w:sz w:val="20"/>
          <w:szCs w:val="20"/>
        </w:rPr>
        <w:t>O udzielenie niniejszego zamówienia mogą ubiegać się Wykonawcy: którzy nie podlegają wykluczeniu z postępowania na podstawie art. 7 ust. 1 ustawy z dnia 13 kwietnia 2022 r. o szczególnych rozwiązaniach w zakresie przeciwdziałania wspieraniu agresji na Ukrainę oraz służących ochronie bezpieczeństwa narodowego (Dz. U. poz. 835), art. 5k rozporządzenia Rady (UE) 833/2014 z dnia 31 lipca 2014 r. dotyczącego środków ograniczających w związku z działaniami Rosji destabilizującymi sytuację na Ukrainie (</w:t>
      </w:r>
      <w:proofErr w:type="spellStart"/>
      <w:r>
        <w:rPr>
          <w:rFonts w:ascii="Arial" w:eastAsia="Arial" w:hAnsi="Arial" w:cs="Arial"/>
          <w:sz w:val="20"/>
          <w:szCs w:val="20"/>
        </w:rPr>
        <w:t>Dz.Urz,UE.L</w:t>
      </w:r>
      <w:proofErr w:type="spellEnd"/>
      <w:r>
        <w:rPr>
          <w:rFonts w:ascii="Arial" w:eastAsia="Arial" w:hAnsi="Arial" w:cs="Arial"/>
          <w:sz w:val="20"/>
          <w:szCs w:val="20"/>
        </w:rPr>
        <w:t xml:space="preserve"> Nr 229, str. 1) w brzmieniu nadanym rozporządzeniem Rady (UE) 2022/576 z dnia 8 kwietnia 2022 r. w sprawie zmiany rozporządzenia (UE) nr 833/2014 dotyczącego środków ograniczających w związku z działaniami Rosji destabilizującymi sytuację na Ukrainie (</w:t>
      </w:r>
      <w:proofErr w:type="spellStart"/>
      <w:r>
        <w:rPr>
          <w:rFonts w:ascii="Arial" w:eastAsia="Arial" w:hAnsi="Arial" w:cs="Arial"/>
          <w:sz w:val="20"/>
          <w:szCs w:val="20"/>
        </w:rPr>
        <w:t>Dz.Urz.UE</w:t>
      </w:r>
      <w:proofErr w:type="spellEnd"/>
      <w:r>
        <w:rPr>
          <w:rFonts w:ascii="Arial" w:eastAsia="Arial" w:hAnsi="Arial" w:cs="Arial"/>
          <w:sz w:val="20"/>
          <w:szCs w:val="20"/>
        </w:rPr>
        <w:t xml:space="preserve"> nr L 111, str. 1).</w:t>
      </w:r>
    </w:p>
    <w:p w14:paraId="01BB0D08" w14:textId="77777777" w:rsidR="00D219E0" w:rsidRDefault="00D219E0">
      <w:pPr>
        <w:pBdr>
          <w:top w:val="nil"/>
          <w:left w:val="nil"/>
          <w:bottom w:val="nil"/>
          <w:right w:val="nil"/>
          <w:between w:val="nil"/>
        </w:pBdr>
        <w:tabs>
          <w:tab w:val="left" w:pos="751"/>
        </w:tabs>
        <w:spacing w:before="43" w:line="276" w:lineRule="auto"/>
        <w:ind w:left="751" w:right="68"/>
        <w:jc w:val="both"/>
        <w:rPr>
          <w:rFonts w:ascii="Arial" w:eastAsia="Arial" w:hAnsi="Arial" w:cs="Arial"/>
          <w:sz w:val="20"/>
          <w:szCs w:val="20"/>
        </w:rPr>
      </w:pPr>
    </w:p>
    <w:p w14:paraId="7FEFA526" w14:textId="77777777" w:rsidR="00D219E0" w:rsidRDefault="00000000">
      <w:pPr>
        <w:numPr>
          <w:ilvl w:val="0"/>
          <w:numId w:val="13"/>
        </w:numPr>
        <w:spacing w:line="276" w:lineRule="auto"/>
        <w:jc w:val="both"/>
        <w:rPr>
          <w:rFonts w:ascii="Arial" w:eastAsia="Arial" w:hAnsi="Arial" w:cs="Arial"/>
          <w:b/>
          <w:bCs/>
          <w:sz w:val="20"/>
          <w:szCs w:val="20"/>
        </w:rPr>
      </w:pPr>
      <w:r>
        <w:rPr>
          <w:rFonts w:ascii="Arial" w:eastAsia="Arial" w:hAnsi="Arial" w:cs="Arial"/>
          <w:b/>
          <w:bCs/>
          <w:sz w:val="20"/>
          <w:szCs w:val="20"/>
          <w:shd w:val="clear" w:color="auto" w:fill="999999"/>
        </w:rPr>
        <w:t xml:space="preserve"> WADIUM </w:t>
      </w:r>
    </w:p>
    <w:p w14:paraId="279F9A52" w14:textId="77777777" w:rsidR="00D219E0" w:rsidRDefault="00D219E0">
      <w:pPr>
        <w:spacing w:line="276" w:lineRule="auto"/>
        <w:ind w:left="720"/>
        <w:jc w:val="both"/>
        <w:rPr>
          <w:rFonts w:ascii="Arial" w:eastAsia="Arial" w:hAnsi="Arial" w:cs="Arial"/>
          <w:b/>
          <w:bCs/>
          <w:sz w:val="20"/>
          <w:szCs w:val="20"/>
          <w:shd w:val="clear" w:color="auto" w:fill="999999"/>
        </w:rPr>
      </w:pPr>
    </w:p>
    <w:p w14:paraId="30EFFB68" w14:textId="77777777" w:rsidR="00D219E0" w:rsidRDefault="00000000">
      <w:pPr>
        <w:numPr>
          <w:ilvl w:val="0"/>
          <w:numId w:val="11"/>
        </w:numPr>
        <w:spacing w:line="276" w:lineRule="auto"/>
        <w:jc w:val="both"/>
        <w:rPr>
          <w:rFonts w:ascii="Arial" w:eastAsia="Arial" w:hAnsi="Arial" w:cs="Arial"/>
          <w:sz w:val="20"/>
          <w:szCs w:val="20"/>
        </w:rPr>
      </w:pPr>
      <w:r>
        <w:rPr>
          <w:rFonts w:ascii="Arial" w:eastAsia="Arial" w:hAnsi="Arial" w:cs="Arial"/>
          <w:sz w:val="20"/>
          <w:szCs w:val="20"/>
        </w:rPr>
        <w:t xml:space="preserve">Przystępując do niniejszego postępowania każdy Wykonawca zobowiązany jest wnieść wadium  w wysokości – 29 000,00 zł (słownie: dwadzieścia dziewięć tysięcy  złotych 00/100)  </w:t>
      </w:r>
    </w:p>
    <w:p w14:paraId="018C806E" w14:textId="77777777" w:rsidR="00D219E0" w:rsidRDefault="00D219E0">
      <w:pPr>
        <w:spacing w:before="24" w:line="276" w:lineRule="auto"/>
        <w:ind w:right="1325"/>
        <w:jc w:val="both"/>
        <w:rPr>
          <w:rFonts w:ascii="Arial" w:eastAsia="Arial" w:hAnsi="Arial" w:cs="Arial"/>
          <w:sz w:val="20"/>
          <w:szCs w:val="20"/>
        </w:rPr>
      </w:pPr>
    </w:p>
    <w:p w14:paraId="06279F8E" w14:textId="77777777" w:rsidR="00D219E0" w:rsidRDefault="00000000">
      <w:pPr>
        <w:spacing w:before="24" w:line="276" w:lineRule="auto"/>
        <w:ind w:right="1325"/>
        <w:jc w:val="both"/>
        <w:rPr>
          <w:rFonts w:ascii="Arial" w:eastAsia="Arial" w:hAnsi="Arial" w:cs="Arial"/>
          <w:sz w:val="20"/>
          <w:szCs w:val="20"/>
        </w:rPr>
      </w:pPr>
      <w:r>
        <w:rPr>
          <w:rFonts w:ascii="Arial" w:eastAsia="Arial" w:hAnsi="Arial" w:cs="Arial"/>
          <w:sz w:val="20"/>
          <w:szCs w:val="20"/>
        </w:rPr>
        <w:t>Wykonawca zobowiązany jest wnieść wadium przed upływem terminu składania ofert.</w:t>
      </w:r>
    </w:p>
    <w:p w14:paraId="3920C8C7" w14:textId="77777777" w:rsidR="00D219E0" w:rsidRDefault="00000000">
      <w:pPr>
        <w:numPr>
          <w:ilvl w:val="0"/>
          <w:numId w:val="7"/>
        </w:numPr>
        <w:spacing w:before="24" w:line="276" w:lineRule="auto"/>
        <w:ind w:right="1325"/>
        <w:jc w:val="both"/>
        <w:rPr>
          <w:rFonts w:ascii="Arial" w:eastAsia="Arial" w:hAnsi="Arial" w:cs="Arial"/>
          <w:sz w:val="20"/>
          <w:szCs w:val="20"/>
        </w:rPr>
      </w:pPr>
      <w:r>
        <w:rPr>
          <w:rFonts w:ascii="Arial" w:eastAsia="Arial" w:hAnsi="Arial" w:cs="Arial"/>
          <w:sz w:val="20"/>
          <w:szCs w:val="20"/>
        </w:rPr>
        <w:t xml:space="preserve">Wadium może być wnoszone w:  </w:t>
      </w:r>
    </w:p>
    <w:p w14:paraId="39C3567D" w14:textId="77777777" w:rsidR="00D219E0" w:rsidRDefault="00000000">
      <w:pPr>
        <w:spacing w:before="24" w:line="276" w:lineRule="auto"/>
        <w:ind w:left="722" w:right="1" w:firstLine="4"/>
        <w:jc w:val="both"/>
        <w:rPr>
          <w:rFonts w:ascii="Arial" w:eastAsia="Arial" w:hAnsi="Arial" w:cs="Arial"/>
          <w:sz w:val="20"/>
          <w:szCs w:val="20"/>
        </w:rPr>
      </w:pPr>
      <w:r>
        <w:rPr>
          <w:rFonts w:ascii="Arial" w:eastAsia="Arial" w:hAnsi="Arial" w:cs="Arial"/>
          <w:sz w:val="20"/>
          <w:szCs w:val="20"/>
        </w:rPr>
        <w:t xml:space="preserve">a) pieniądzu, przelewem na konto Zamawiającego: nr </w:t>
      </w:r>
      <w:r>
        <w:rPr>
          <w:rFonts w:ascii="Arial" w:eastAsia="Arial" w:hAnsi="Arial" w:cs="Arial"/>
          <w:sz w:val="20"/>
          <w:szCs w:val="20"/>
          <w:highlight w:val="white"/>
        </w:rPr>
        <w:t xml:space="preserve">42 1050 1403 1000 0023 4308 5490 </w:t>
      </w:r>
      <w:r>
        <w:rPr>
          <w:rFonts w:ascii="Arial" w:eastAsia="Arial" w:hAnsi="Arial" w:cs="Arial"/>
          <w:sz w:val="20"/>
          <w:szCs w:val="20"/>
        </w:rPr>
        <w:t xml:space="preserve">(w tym przypadku Wykonawca winien dodatkowo dołączyć dokument potwierdzający wniesienie  wadium)  </w:t>
      </w:r>
    </w:p>
    <w:p w14:paraId="15D9CBFC" w14:textId="77777777" w:rsidR="00D219E0" w:rsidRDefault="00000000">
      <w:pPr>
        <w:spacing w:before="23" w:line="276" w:lineRule="auto"/>
        <w:ind w:left="731"/>
        <w:jc w:val="both"/>
        <w:rPr>
          <w:rFonts w:ascii="Arial" w:eastAsia="Arial" w:hAnsi="Arial" w:cs="Arial"/>
          <w:sz w:val="20"/>
          <w:szCs w:val="20"/>
        </w:rPr>
      </w:pPr>
      <w:r>
        <w:rPr>
          <w:rFonts w:ascii="Arial" w:eastAsia="Arial" w:hAnsi="Arial" w:cs="Arial"/>
          <w:sz w:val="20"/>
          <w:szCs w:val="20"/>
        </w:rPr>
        <w:t xml:space="preserve">b) gwarancjach bankowych,  </w:t>
      </w:r>
    </w:p>
    <w:p w14:paraId="5F733C77" w14:textId="77777777" w:rsidR="00D219E0" w:rsidRDefault="00000000">
      <w:pPr>
        <w:spacing w:before="105" w:line="276" w:lineRule="auto"/>
        <w:ind w:left="728"/>
        <w:jc w:val="both"/>
        <w:rPr>
          <w:rFonts w:ascii="Arial" w:eastAsia="Arial" w:hAnsi="Arial" w:cs="Arial"/>
          <w:sz w:val="20"/>
          <w:szCs w:val="20"/>
        </w:rPr>
      </w:pPr>
      <w:r>
        <w:rPr>
          <w:rFonts w:ascii="Arial" w:eastAsia="Arial" w:hAnsi="Arial" w:cs="Arial"/>
          <w:sz w:val="20"/>
          <w:szCs w:val="20"/>
        </w:rPr>
        <w:t xml:space="preserve">c) gwarancjach ubezpieczeniowych,  </w:t>
      </w:r>
    </w:p>
    <w:p w14:paraId="62E38ABA" w14:textId="77777777" w:rsidR="00D219E0" w:rsidRDefault="00000000">
      <w:pPr>
        <w:spacing w:before="110" w:line="276" w:lineRule="auto"/>
        <w:ind w:left="727"/>
        <w:jc w:val="both"/>
        <w:rPr>
          <w:rFonts w:ascii="Arial" w:eastAsia="Arial" w:hAnsi="Arial" w:cs="Arial"/>
          <w:sz w:val="20"/>
          <w:szCs w:val="20"/>
        </w:rPr>
      </w:pPr>
      <w:r>
        <w:rPr>
          <w:rFonts w:ascii="Arial" w:eastAsia="Arial" w:hAnsi="Arial" w:cs="Arial"/>
          <w:sz w:val="20"/>
          <w:szCs w:val="20"/>
        </w:rPr>
        <w:t>d) poręczeniach udzielanych przez podmioty o których mowa w art. 6 b ust. 5 pkt. 2 ustawy z dnia  9 listopada 2000r. o utworzeniu Polskiej Agencji Rozwoju Przedsiębiorczości (</w:t>
      </w:r>
      <w:proofErr w:type="spellStart"/>
      <w:r>
        <w:rPr>
          <w:rFonts w:ascii="Arial" w:eastAsia="Arial" w:hAnsi="Arial" w:cs="Arial"/>
          <w:sz w:val="20"/>
          <w:szCs w:val="20"/>
        </w:rPr>
        <w:t>t.j</w:t>
      </w:r>
      <w:proofErr w:type="spellEnd"/>
      <w:r>
        <w:rPr>
          <w:rFonts w:ascii="Arial" w:eastAsia="Arial" w:hAnsi="Arial" w:cs="Arial"/>
          <w:sz w:val="20"/>
          <w:szCs w:val="20"/>
        </w:rPr>
        <w:t xml:space="preserve">. Dz. U. z 2007r.,  Nr 42, poz. 275 z </w:t>
      </w:r>
      <w:proofErr w:type="spellStart"/>
      <w:r>
        <w:rPr>
          <w:rFonts w:ascii="Arial" w:eastAsia="Arial" w:hAnsi="Arial" w:cs="Arial"/>
          <w:sz w:val="20"/>
          <w:szCs w:val="20"/>
        </w:rPr>
        <w:t>późn</w:t>
      </w:r>
      <w:proofErr w:type="spellEnd"/>
      <w:r>
        <w:rPr>
          <w:rFonts w:ascii="Arial" w:eastAsia="Arial" w:hAnsi="Arial" w:cs="Arial"/>
          <w:sz w:val="20"/>
          <w:szCs w:val="20"/>
        </w:rPr>
        <w:t xml:space="preserve">. zm.). </w:t>
      </w:r>
    </w:p>
    <w:p w14:paraId="4E4DF82E" w14:textId="77777777" w:rsidR="00D219E0" w:rsidRDefault="00000000">
      <w:pPr>
        <w:numPr>
          <w:ilvl w:val="0"/>
          <w:numId w:val="8"/>
        </w:numPr>
        <w:spacing w:before="23" w:line="276" w:lineRule="auto"/>
        <w:jc w:val="both"/>
        <w:rPr>
          <w:rFonts w:ascii="Arial" w:eastAsia="Arial" w:hAnsi="Arial" w:cs="Arial"/>
          <w:sz w:val="20"/>
          <w:szCs w:val="20"/>
        </w:rPr>
      </w:pPr>
      <w:r>
        <w:rPr>
          <w:rFonts w:ascii="Arial" w:eastAsia="Arial" w:hAnsi="Arial" w:cs="Arial"/>
          <w:sz w:val="20"/>
          <w:szCs w:val="20"/>
        </w:rPr>
        <w:t xml:space="preserve">Wadium wnoszone w poręczeniach lub gwarancjach należy załączyć do oferty w oryginale w postaci  dokumentu elektronicznego podpisanego kwalifikowanym podpisem elektronicznym przez wystawce  dokumentu.  </w:t>
      </w:r>
    </w:p>
    <w:p w14:paraId="2036EB28" w14:textId="77777777" w:rsidR="00D219E0" w:rsidRDefault="00000000">
      <w:pPr>
        <w:numPr>
          <w:ilvl w:val="0"/>
          <w:numId w:val="8"/>
        </w:numPr>
        <w:spacing w:line="276" w:lineRule="auto"/>
        <w:jc w:val="both"/>
        <w:rPr>
          <w:rFonts w:ascii="Arial" w:eastAsia="Arial" w:hAnsi="Arial" w:cs="Arial"/>
          <w:sz w:val="20"/>
          <w:szCs w:val="20"/>
        </w:rPr>
      </w:pPr>
      <w:r>
        <w:rPr>
          <w:rFonts w:ascii="Arial" w:eastAsia="Arial" w:hAnsi="Arial" w:cs="Arial"/>
          <w:sz w:val="20"/>
          <w:szCs w:val="20"/>
        </w:rPr>
        <w:t xml:space="preserve">Za termin wniesienia wadium w formie przelewu pieniężnego przyjmuje się termin uznania na  rachunku Zamawiającego.  </w:t>
      </w:r>
    </w:p>
    <w:p w14:paraId="75E82D54" w14:textId="77777777" w:rsidR="00D219E0" w:rsidRDefault="00000000">
      <w:pPr>
        <w:numPr>
          <w:ilvl w:val="0"/>
          <w:numId w:val="8"/>
        </w:numPr>
        <w:spacing w:line="276" w:lineRule="auto"/>
        <w:jc w:val="both"/>
        <w:rPr>
          <w:rFonts w:ascii="Arial" w:eastAsia="Arial" w:hAnsi="Arial" w:cs="Arial"/>
          <w:sz w:val="20"/>
          <w:szCs w:val="20"/>
        </w:rPr>
      </w:pPr>
      <w:r>
        <w:rPr>
          <w:rFonts w:ascii="Arial" w:eastAsia="Arial" w:hAnsi="Arial" w:cs="Arial"/>
          <w:sz w:val="20"/>
          <w:szCs w:val="20"/>
        </w:rPr>
        <w:t xml:space="preserve">W zakresie wadium obowiązują uregulowania Prawa zamówień publicznych zawarte w art. 97 i 98. </w:t>
      </w:r>
    </w:p>
    <w:p w14:paraId="671FDA83" w14:textId="77777777" w:rsidR="00D219E0" w:rsidRDefault="00000000">
      <w:pPr>
        <w:numPr>
          <w:ilvl w:val="0"/>
          <w:numId w:val="8"/>
        </w:numPr>
        <w:spacing w:line="276" w:lineRule="auto"/>
        <w:jc w:val="both"/>
        <w:rPr>
          <w:rFonts w:ascii="Arial" w:eastAsia="Arial" w:hAnsi="Arial" w:cs="Arial"/>
          <w:sz w:val="20"/>
          <w:szCs w:val="20"/>
        </w:rPr>
      </w:pPr>
      <w:r>
        <w:rPr>
          <w:rFonts w:ascii="Arial" w:eastAsia="Arial" w:hAnsi="Arial" w:cs="Arial"/>
          <w:sz w:val="20"/>
          <w:szCs w:val="20"/>
        </w:rPr>
        <w:t xml:space="preserve">W przypadku gdy wykonawca nie wniósł wadium lub wniósł w sposób nieprawidłowy lub nie  utrzymywał wadium nieprzerwalnie do upływu terminu związania z ofertą lub złożył wniosek o zwrot  wadium, w przypadku o którym mowa w art. 98 ust. 2 pkt 3 ustawy </w:t>
      </w:r>
      <w:proofErr w:type="spellStart"/>
      <w:r>
        <w:rPr>
          <w:rFonts w:ascii="Arial" w:eastAsia="Arial" w:hAnsi="Arial" w:cs="Arial"/>
          <w:sz w:val="20"/>
          <w:szCs w:val="20"/>
        </w:rPr>
        <w:t>Pzp</w:t>
      </w:r>
      <w:proofErr w:type="spellEnd"/>
      <w:r>
        <w:rPr>
          <w:rFonts w:ascii="Arial" w:eastAsia="Arial" w:hAnsi="Arial" w:cs="Arial"/>
          <w:sz w:val="20"/>
          <w:szCs w:val="20"/>
        </w:rPr>
        <w:t xml:space="preserve">, zamawiający odrzuci ofertę  na podstawie art. 226 ust. 1 pkt 14 ustawy </w:t>
      </w:r>
      <w:proofErr w:type="spellStart"/>
      <w:r>
        <w:rPr>
          <w:rFonts w:ascii="Arial" w:eastAsia="Arial" w:hAnsi="Arial" w:cs="Arial"/>
          <w:sz w:val="20"/>
          <w:szCs w:val="20"/>
        </w:rPr>
        <w:t>Pzp</w:t>
      </w:r>
      <w:proofErr w:type="spellEnd"/>
      <w:r>
        <w:rPr>
          <w:rFonts w:ascii="Arial" w:eastAsia="Arial" w:hAnsi="Arial" w:cs="Arial"/>
          <w:sz w:val="20"/>
          <w:szCs w:val="20"/>
        </w:rPr>
        <w:t xml:space="preserve">. </w:t>
      </w:r>
    </w:p>
    <w:p w14:paraId="4C0EBC1D" w14:textId="77777777" w:rsidR="00D219E0" w:rsidRDefault="00000000">
      <w:pPr>
        <w:numPr>
          <w:ilvl w:val="0"/>
          <w:numId w:val="8"/>
        </w:numPr>
        <w:spacing w:line="276" w:lineRule="auto"/>
        <w:jc w:val="both"/>
        <w:rPr>
          <w:rFonts w:ascii="Arial" w:eastAsia="Arial" w:hAnsi="Arial" w:cs="Arial"/>
          <w:sz w:val="20"/>
          <w:szCs w:val="20"/>
        </w:rPr>
      </w:pPr>
      <w:r>
        <w:rPr>
          <w:rFonts w:ascii="Arial" w:eastAsia="Arial" w:hAnsi="Arial" w:cs="Arial"/>
          <w:sz w:val="20"/>
          <w:szCs w:val="20"/>
        </w:rPr>
        <w:t xml:space="preserve">Zamawiający dokona zwrotu wadium na zasadach określonych w art. 98 ust. 1- 5 ustawy </w:t>
      </w:r>
      <w:proofErr w:type="spellStart"/>
      <w:r>
        <w:rPr>
          <w:rFonts w:ascii="Arial" w:eastAsia="Arial" w:hAnsi="Arial" w:cs="Arial"/>
          <w:sz w:val="20"/>
          <w:szCs w:val="20"/>
        </w:rPr>
        <w:t>Pzp</w:t>
      </w:r>
      <w:proofErr w:type="spellEnd"/>
      <w:r>
        <w:rPr>
          <w:rFonts w:ascii="Arial" w:eastAsia="Arial" w:hAnsi="Arial" w:cs="Arial"/>
          <w:sz w:val="20"/>
          <w:szCs w:val="20"/>
        </w:rPr>
        <w:t>.</w:t>
      </w:r>
    </w:p>
    <w:p w14:paraId="6C538D48" w14:textId="77777777" w:rsidR="00D219E0" w:rsidRDefault="00D219E0">
      <w:pPr>
        <w:pBdr>
          <w:top w:val="nil"/>
          <w:left w:val="nil"/>
          <w:bottom w:val="nil"/>
          <w:right w:val="nil"/>
          <w:between w:val="nil"/>
        </w:pBdr>
        <w:spacing w:before="46" w:line="276" w:lineRule="auto"/>
        <w:rPr>
          <w:rFonts w:ascii="Arial" w:eastAsia="Arial" w:hAnsi="Arial" w:cs="Arial"/>
          <w:sz w:val="20"/>
          <w:szCs w:val="20"/>
        </w:rPr>
      </w:pPr>
    </w:p>
    <w:p w14:paraId="5C6000CF" w14:textId="77777777" w:rsidR="00D219E0" w:rsidRDefault="00000000">
      <w:pPr>
        <w:pStyle w:val="Nagwek1"/>
        <w:numPr>
          <w:ilvl w:val="0"/>
          <w:numId w:val="22"/>
        </w:numPr>
        <w:tabs>
          <w:tab w:val="left" w:pos="562"/>
        </w:tabs>
        <w:spacing w:line="276" w:lineRule="auto"/>
        <w:rPr>
          <w:sz w:val="20"/>
          <w:szCs w:val="20"/>
        </w:rPr>
      </w:pPr>
      <w:r>
        <w:rPr>
          <w:sz w:val="20"/>
          <w:szCs w:val="20"/>
          <w:highlight w:val="lightGray"/>
        </w:rPr>
        <w:t>KRYTERIA</w:t>
      </w:r>
    </w:p>
    <w:p w14:paraId="6A0BF690"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67FEEBB2" w14:textId="77777777" w:rsidR="00D219E0" w:rsidRDefault="00000000">
      <w:pPr>
        <w:numPr>
          <w:ilvl w:val="0"/>
          <w:numId w:val="17"/>
        </w:numPr>
        <w:pBdr>
          <w:top w:val="nil"/>
          <w:left w:val="nil"/>
          <w:bottom w:val="nil"/>
          <w:right w:val="nil"/>
          <w:between w:val="nil"/>
        </w:pBdr>
        <w:tabs>
          <w:tab w:val="left" w:pos="660"/>
        </w:tabs>
        <w:spacing w:before="1" w:line="276" w:lineRule="auto"/>
        <w:ind w:right="174"/>
        <w:rPr>
          <w:rFonts w:ascii="Arial" w:eastAsia="Arial" w:hAnsi="Arial" w:cs="Arial"/>
          <w:sz w:val="20"/>
          <w:szCs w:val="20"/>
        </w:rPr>
      </w:pPr>
      <w:r>
        <w:rPr>
          <w:rFonts w:ascii="Arial" w:eastAsia="Arial" w:hAnsi="Arial" w:cs="Arial"/>
          <w:sz w:val="20"/>
          <w:szCs w:val="20"/>
        </w:rPr>
        <w:t>Kryteria oceny ofert: spośród ofert niepodlegających odrzuceniu, Zamawiający wybierze ofertę najkorzystniejszą kierując się kryteriami:</w:t>
      </w:r>
    </w:p>
    <w:tbl>
      <w:tblPr>
        <w:tblStyle w:val="a2"/>
        <w:tblW w:w="6138" w:type="dxa"/>
        <w:tblInd w:w="10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67"/>
        <w:gridCol w:w="5471"/>
      </w:tblGrid>
      <w:tr w:rsidR="00D219E0" w14:paraId="724A95B9" w14:textId="77777777">
        <w:trPr>
          <w:trHeight w:val="248"/>
        </w:trPr>
        <w:tc>
          <w:tcPr>
            <w:tcW w:w="667" w:type="dxa"/>
            <w:shd w:val="clear" w:color="auto" w:fill="F2F2F2"/>
          </w:tcPr>
          <w:p w14:paraId="39A4EF65" w14:textId="77777777" w:rsidR="00D219E0" w:rsidRDefault="00000000">
            <w:pPr>
              <w:pBdr>
                <w:top w:val="nil"/>
                <w:left w:val="nil"/>
                <w:bottom w:val="nil"/>
                <w:right w:val="nil"/>
                <w:between w:val="nil"/>
              </w:pBdr>
              <w:spacing w:before="3" w:line="276" w:lineRule="auto"/>
              <w:ind w:left="8" w:right="3"/>
              <w:jc w:val="center"/>
              <w:rPr>
                <w:rFonts w:ascii="Arial" w:eastAsia="Arial" w:hAnsi="Arial" w:cs="Arial"/>
                <w:sz w:val="20"/>
                <w:szCs w:val="20"/>
              </w:rPr>
            </w:pPr>
            <w:r>
              <w:rPr>
                <w:rFonts w:ascii="Arial" w:eastAsia="Arial" w:hAnsi="Arial" w:cs="Arial"/>
                <w:sz w:val="20"/>
                <w:szCs w:val="20"/>
              </w:rPr>
              <w:t>Nr</w:t>
            </w:r>
          </w:p>
        </w:tc>
        <w:tc>
          <w:tcPr>
            <w:tcW w:w="5471" w:type="dxa"/>
            <w:shd w:val="clear" w:color="auto" w:fill="F2F2F2"/>
          </w:tcPr>
          <w:p w14:paraId="0780C678" w14:textId="77777777" w:rsidR="00D219E0" w:rsidRDefault="00000000">
            <w:pPr>
              <w:pBdr>
                <w:top w:val="nil"/>
                <w:left w:val="nil"/>
                <w:bottom w:val="nil"/>
                <w:right w:val="nil"/>
                <w:between w:val="nil"/>
              </w:pBdr>
              <w:spacing w:before="3" w:line="276" w:lineRule="auto"/>
              <w:ind w:left="11" w:right="6"/>
              <w:jc w:val="center"/>
              <w:rPr>
                <w:rFonts w:ascii="Arial" w:eastAsia="Arial" w:hAnsi="Arial" w:cs="Arial"/>
                <w:sz w:val="20"/>
                <w:szCs w:val="20"/>
              </w:rPr>
            </w:pPr>
            <w:r>
              <w:rPr>
                <w:rFonts w:ascii="Arial" w:eastAsia="Arial" w:hAnsi="Arial" w:cs="Arial"/>
                <w:sz w:val="20"/>
                <w:szCs w:val="20"/>
              </w:rPr>
              <w:t>Nazwa kryterium</w:t>
            </w:r>
          </w:p>
        </w:tc>
      </w:tr>
      <w:tr w:rsidR="00D219E0" w14:paraId="66F7A914" w14:textId="77777777">
        <w:trPr>
          <w:trHeight w:val="249"/>
        </w:trPr>
        <w:tc>
          <w:tcPr>
            <w:tcW w:w="667" w:type="dxa"/>
          </w:tcPr>
          <w:p w14:paraId="325ED9E3" w14:textId="77777777" w:rsidR="00D219E0" w:rsidRDefault="00000000">
            <w:pPr>
              <w:pBdr>
                <w:top w:val="nil"/>
                <w:left w:val="nil"/>
                <w:bottom w:val="nil"/>
                <w:right w:val="nil"/>
                <w:between w:val="nil"/>
              </w:pBdr>
              <w:spacing w:before="4" w:line="276" w:lineRule="auto"/>
              <w:ind w:left="8"/>
              <w:jc w:val="center"/>
              <w:rPr>
                <w:rFonts w:ascii="Arial" w:eastAsia="Arial" w:hAnsi="Arial" w:cs="Arial"/>
                <w:sz w:val="20"/>
                <w:szCs w:val="20"/>
              </w:rPr>
            </w:pPr>
            <w:r>
              <w:rPr>
                <w:rFonts w:ascii="Arial" w:eastAsia="Arial" w:hAnsi="Arial" w:cs="Arial"/>
                <w:sz w:val="20"/>
                <w:szCs w:val="20"/>
              </w:rPr>
              <w:t>1</w:t>
            </w:r>
          </w:p>
        </w:tc>
        <w:tc>
          <w:tcPr>
            <w:tcW w:w="5471" w:type="dxa"/>
          </w:tcPr>
          <w:p w14:paraId="7BD9A0B8" w14:textId="77777777" w:rsidR="00D219E0" w:rsidRDefault="00000000">
            <w:pPr>
              <w:pBdr>
                <w:top w:val="nil"/>
                <w:left w:val="nil"/>
                <w:bottom w:val="nil"/>
                <w:right w:val="nil"/>
                <w:between w:val="nil"/>
              </w:pBdr>
              <w:spacing w:before="1" w:line="276" w:lineRule="auto"/>
              <w:ind w:left="11" w:right="5"/>
              <w:jc w:val="center"/>
              <w:rPr>
                <w:rFonts w:ascii="Arial" w:eastAsia="Arial" w:hAnsi="Arial" w:cs="Arial"/>
                <w:b/>
                <w:bCs/>
                <w:sz w:val="20"/>
                <w:szCs w:val="20"/>
              </w:rPr>
            </w:pPr>
            <w:r>
              <w:rPr>
                <w:rFonts w:ascii="Arial" w:eastAsia="Arial" w:hAnsi="Arial" w:cs="Arial"/>
                <w:sz w:val="20"/>
                <w:szCs w:val="20"/>
              </w:rPr>
              <w:t xml:space="preserve">Cena (koszt) - </w:t>
            </w:r>
            <w:r>
              <w:rPr>
                <w:rFonts w:ascii="Arial" w:eastAsia="Arial" w:hAnsi="Arial" w:cs="Arial"/>
                <w:b/>
                <w:bCs/>
                <w:sz w:val="20"/>
                <w:szCs w:val="20"/>
              </w:rPr>
              <w:t>C</w:t>
            </w:r>
          </w:p>
        </w:tc>
      </w:tr>
      <w:tr w:rsidR="00D219E0" w14:paraId="25B043A6" w14:textId="77777777">
        <w:trPr>
          <w:trHeight w:val="247"/>
        </w:trPr>
        <w:tc>
          <w:tcPr>
            <w:tcW w:w="667" w:type="dxa"/>
          </w:tcPr>
          <w:p w14:paraId="461E5662" w14:textId="77777777" w:rsidR="00D219E0" w:rsidRDefault="00000000">
            <w:pPr>
              <w:pBdr>
                <w:top w:val="nil"/>
                <w:left w:val="nil"/>
                <w:bottom w:val="nil"/>
                <w:right w:val="nil"/>
                <w:between w:val="nil"/>
              </w:pBdr>
              <w:spacing w:before="2" w:line="276" w:lineRule="auto"/>
              <w:ind w:left="8"/>
              <w:jc w:val="center"/>
              <w:rPr>
                <w:rFonts w:ascii="Arial" w:eastAsia="Arial" w:hAnsi="Arial" w:cs="Arial"/>
                <w:sz w:val="20"/>
                <w:szCs w:val="20"/>
              </w:rPr>
            </w:pPr>
            <w:r>
              <w:rPr>
                <w:rFonts w:ascii="Arial" w:eastAsia="Arial" w:hAnsi="Arial" w:cs="Arial"/>
                <w:sz w:val="20"/>
                <w:szCs w:val="20"/>
              </w:rPr>
              <w:t>2</w:t>
            </w:r>
          </w:p>
        </w:tc>
        <w:tc>
          <w:tcPr>
            <w:tcW w:w="5471" w:type="dxa"/>
          </w:tcPr>
          <w:p w14:paraId="14E4B995" w14:textId="77777777" w:rsidR="00D219E0" w:rsidRDefault="00000000">
            <w:pPr>
              <w:pBdr>
                <w:top w:val="nil"/>
                <w:left w:val="nil"/>
                <w:bottom w:val="nil"/>
                <w:right w:val="nil"/>
                <w:between w:val="nil"/>
              </w:pBdr>
              <w:spacing w:line="276" w:lineRule="auto"/>
              <w:ind w:left="11" w:right="4"/>
              <w:jc w:val="center"/>
              <w:rPr>
                <w:rFonts w:ascii="Arial" w:eastAsia="Arial" w:hAnsi="Arial" w:cs="Arial"/>
                <w:b/>
                <w:bCs/>
                <w:sz w:val="20"/>
                <w:szCs w:val="20"/>
              </w:rPr>
            </w:pPr>
            <w:r>
              <w:rPr>
                <w:rFonts w:ascii="Arial" w:eastAsia="Arial" w:hAnsi="Arial" w:cs="Arial"/>
                <w:sz w:val="20"/>
                <w:szCs w:val="20"/>
              </w:rPr>
              <w:t xml:space="preserve">Okres gwarancji - </w:t>
            </w:r>
            <w:r>
              <w:rPr>
                <w:rFonts w:ascii="Arial" w:eastAsia="Arial" w:hAnsi="Arial" w:cs="Arial"/>
                <w:b/>
                <w:bCs/>
                <w:sz w:val="20"/>
                <w:szCs w:val="20"/>
              </w:rPr>
              <w:t>G</w:t>
            </w:r>
          </w:p>
        </w:tc>
      </w:tr>
      <w:tr w:rsidR="00D219E0" w14:paraId="2FBDF5C4" w14:textId="77777777">
        <w:trPr>
          <w:trHeight w:val="249"/>
        </w:trPr>
        <w:tc>
          <w:tcPr>
            <w:tcW w:w="667" w:type="dxa"/>
          </w:tcPr>
          <w:p w14:paraId="76200BD2" w14:textId="77777777" w:rsidR="00D219E0" w:rsidRDefault="00000000">
            <w:pPr>
              <w:pBdr>
                <w:top w:val="nil"/>
                <w:left w:val="nil"/>
                <w:bottom w:val="nil"/>
                <w:right w:val="nil"/>
                <w:between w:val="nil"/>
              </w:pBdr>
              <w:spacing w:before="4" w:line="276" w:lineRule="auto"/>
              <w:ind w:left="8"/>
              <w:jc w:val="center"/>
              <w:rPr>
                <w:rFonts w:ascii="Arial" w:eastAsia="Arial" w:hAnsi="Arial" w:cs="Arial"/>
                <w:sz w:val="20"/>
                <w:szCs w:val="20"/>
              </w:rPr>
            </w:pPr>
            <w:r>
              <w:rPr>
                <w:rFonts w:ascii="Arial" w:eastAsia="Arial" w:hAnsi="Arial" w:cs="Arial"/>
                <w:sz w:val="20"/>
                <w:szCs w:val="20"/>
              </w:rPr>
              <w:t>3</w:t>
            </w:r>
          </w:p>
        </w:tc>
        <w:tc>
          <w:tcPr>
            <w:tcW w:w="5471" w:type="dxa"/>
          </w:tcPr>
          <w:p w14:paraId="4672734C" w14:textId="77777777" w:rsidR="00D219E0" w:rsidRDefault="00000000">
            <w:pPr>
              <w:pBdr>
                <w:top w:val="nil"/>
                <w:left w:val="nil"/>
                <w:bottom w:val="nil"/>
                <w:right w:val="nil"/>
                <w:between w:val="nil"/>
              </w:pBdr>
              <w:spacing w:before="1" w:line="276" w:lineRule="auto"/>
              <w:ind w:left="11" w:right="5"/>
              <w:jc w:val="center"/>
              <w:rPr>
                <w:rFonts w:ascii="Arial" w:eastAsia="Arial" w:hAnsi="Arial" w:cs="Arial"/>
                <w:b/>
                <w:bCs/>
                <w:sz w:val="20"/>
                <w:szCs w:val="20"/>
              </w:rPr>
            </w:pPr>
            <w:r>
              <w:rPr>
                <w:rFonts w:ascii="Arial" w:eastAsia="Arial" w:hAnsi="Arial" w:cs="Arial"/>
                <w:sz w:val="20"/>
                <w:szCs w:val="20"/>
              </w:rPr>
              <w:t xml:space="preserve">Rozwiązania proekologiczne – </w:t>
            </w:r>
            <w:r>
              <w:rPr>
                <w:rFonts w:ascii="Arial" w:eastAsia="Arial" w:hAnsi="Arial" w:cs="Arial"/>
                <w:b/>
                <w:bCs/>
                <w:sz w:val="20"/>
                <w:szCs w:val="20"/>
              </w:rPr>
              <w:t>P</w:t>
            </w:r>
          </w:p>
        </w:tc>
      </w:tr>
    </w:tbl>
    <w:p w14:paraId="258A1ACD" w14:textId="77777777" w:rsidR="00D219E0" w:rsidRDefault="00000000">
      <w:pPr>
        <w:pBdr>
          <w:top w:val="nil"/>
          <w:left w:val="nil"/>
          <w:bottom w:val="nil"/>
          <w:right w:val="nil"/>
          <w:between w:val="nil"/>
        </w:pBdr>
        <w:spacing w:before="4" w:line="276" w:lineRule="auto"/>
        <w:ind w:left="72"/>
        <w:rPr>
          <w:rFonts w:ascii="Arial" w:eastAsia="Arial" w:hAnsi="Arial" w:cs="Arial"/>
          <w:sz w:val="20"/>
          <w:szCs w:val="20"/>
        </w:rPr>
      </w:pPr>
      <w:r>
        <w:rPr>
          <w:rFonts w:ascii="Arial" w:eastAsia="Arial" w:hAnsi="Arial" w:cs="Arial"/>
          <w:sz w:val="20"/>
          <w:szCs w:val="20"/>
        </w:rPr>
        <w:t>Maksymalnie Wykonawca może uzyskać 100 pkt.</w:t>
      </w:r>
    </w:p>
    <w:p w14:paraId="3E32DF99" w14:textId="77777777" w:rsidR="00D219E0" w:rsidRDefault="00D219E0">
      <w:pPr>
        <w:pBdr>
          <w:top w:val="nil"/>
          <w:left w:val="nil"/>
          <w:bottom w:val="nil"/>
          <w:right w:val="nil"/>
          <w:between w:val="nil"/>
        </w:pBdr>
        <w:spacing w:before="89" w:line="276" w:lineRule="auto"/>
        <w:rPr>
          <w:rFonts w:ascii="Arial" w:eastAsia="Arial" w:hAnsi="Arial" w:cs="Arial"/>
          <w:sz w:val="20"/>
          <w:szCs w:val="20"/>
        </w:rPr>
      </w:pPr>
    </w:p>
    <w:p w14:paraId="40B8C21B" w14:textId="77777777" w:rsidR="00D219E0" w:rsidRDefault="00000000">
      <w:pPr>
        <w:pBdr>
          <w:top w:val="nil"/>
          <w:left w:val="nil"/>
          <w:bottom w:val="nil"/>
          <w:right w:val="nil"/>
          <w:between w:val="nil"/>
        </w:pBdr>
        <w:spacing w:line="276" w:lineRule="auto"/>
        <w:ind w:left="72" w:right="678"/>
        <w:rPr>
          <w:rFonts w:ascii="Arial" w:eastAsia="Arial" w:hAnsi="Arial" w:cs="Arial"/>
          <w:sz w:val="20"/>
          <w:szCs w:val="20"/>
        </w:rPr>
      </w:pPr>
      <w:r>
        <w:rPr>
          <w:rFonts w:ascii="Arial" w:eastAsia="Arial" w:hAnsi="Arial" w:cs="Arial"/>
          <w:b/>
          <w:bCs/>
          <w:sz w:val="20"/>
          <w:szCs w:val="20"/>
        </w:rPr>
        <w:t xml:space="preserve">Cena (C) </w:t>
      </w:r>
      <w:r>
        <w:rPr>
          <w:rFonts w:ascii="Arial" w:eastAsia="Arial" w:hAnsi="Arial" w:cs="Arial"/>
          <w:sz w:val="20"/>
          <w:szCs w:val="20"/>
        </w:rPr>
        <w:t>– maksymalnie 70 punktów, uzyskany dla danej oferty wynik liczymy wg wzoru: Wynik dla rozpatrywanej oferty:</w:t>
      </w:r>
    </w:p>
    <w:p w14:paraId="0AFB5144" w14:textId="77777777" w:rsidR="00D219E0" w:rsidRDefault="00000000">
      <w:pPr>
        <w:pBdr>
          <w:top w:val="nil"/>
          <w:left w:val="nil"/>
          <w:bottom w:val="nil"/>
          <w:right w:val="nil"/>
          <w:between w:val="nil"/>
        </w:pBdr>
        <w:spacing w:before="1" w:line="276" w:lineRule="auto"/>
        <w:ind w:left="72"/>
        <w:rPr>
          <w:rFonts w:ascii="Arial" w:eastAsia="Arial" w:hAnsi="Arial" w:cs="Arial"/>
          <w:sz w:val="20"/>
          <w:szCs w:val="20"/>
        </w:rPr>
      </w:pPr>
      <w:r>
        <w:rPr>
          <w:rFonts w:ascii="Arial" w:eastAsia="Arial" w:hAnsi="Arial" w:cs="Arial"/>
          <w:sz w:val="20"/>
          <w:szCs w:val="20"/>
        </w:rPr>
        <w:t>C=(CN/CB) x 70 pkt. gdzie:</w:t>
      </w:r>
    </w:p>
    <w:p w14:paraId="579243ED" w14:textId="77777777" w:rsidR="009A0B7E" w:rsidRDefault="00000000">
      <w:pPr>
        <w:pBdr>
          <w:top w:val="nil"/>
          <w:left w:val="nil"/>
          <w:bottom w:val="nil"/>
          <w:right w:val="nil"/>
          <w:between w:val="nil"/>
        </w:pBdr>
        <w:spacing w:before="44" w:line="276" w:lineRule="auto"/>
        <w:ind w:left="72" w:right="5034"/>
        <w:rPr>
          <w:rFonts w:ascii="Arial" w:eastAsia="Arial" w:hAnsi="Arial" w:cs="Arial"/>
          <w:sz w:val="20"/>
          <w:szCs w:val="20"/>
        </w:rPr>
      </w:pPr>
      <w:r>
        <w:rPr>
          <w:rFonts w:ascii="Arial" w:eastAsia="Arial" w:hAnsi="Arial" w:cs="Arial"/>
          <w:sz w:val="20"/>
          <w:szCs w:val="20"/>
        </w:rPr>
        <w:t xml:space="preserve">CN = cena netto najtańszej oferty (PLN) </w:t>
      </w:r>
    </w:p>
    <w:p w14:paraId="66694DCE" w14:textId="690A9F68" w:rsidR="00D219E0" w:rsidRDefault="00000000">
      <w:pPr>
        <w:pBdr>
          <w:top w:val="nil"/>
          <w:left w:val="nil"/>
          <w:bottom w:val="nil"/>
          <w:right w:val="nil"/>
          <w:between w:val="nil"/>
        </w:pBdr>
        <w:spacing w:before="44" w:line="276" w:lineRule="auto"/>
        <w:ind w:left="72" w:right="5034"/>
        <w:rPr>
          <w:rFonts w:ascii="Arial" w:eastAsia="Arial" w:hAnsi="Arial" w:cs="Arial"/>
          <w:sz w:val="20"/>
          <w:szCs w:val="20"/>
        </w:rPr>
      </w:pPr>
      <w:r>
        <w:rPr>
          <w:rFonts w:ascii="Arial" w:eastAsia="Arial" w:hAnsi="Arial" w:cs="Arial"/>
          <w:sz w:val="20"/>
          <w:szCs w:val="20"/>
        </w:rPr>
        <w:t>CB = cena netto badanej oferty (PLN)</w:t>
      </w:r>
    </w:p>
    <w:p w14:paraId="70DAC933" w14:textId="77777777" w:rsidR="00D219E0" w:rsidRDefault="00D219E0">
      <w:pPr>
        <w:pBdr>
          <w:top w:val="nil"/>
          <w:left w:val="nil"/>
          <w:bottom w:val="nil"/>
          <w:right w:val="nil"/>
          <w:between w:val="nil"/>
        </w:pBdr>
        <w:spacing w:before="43" w:line="276" w:lineRule="auto"/>
        <w:rPr>
          <w:rFonts w:ascii="Arial" w:eastAsia="Arial" w:hAnsi="Arial" w:cs="Arial"/>
          <w:sz w:val="20"/>
          <w:szCs w:val="20"/>
        </w:rPr>
      </w:pPr>
    </w:p>
    <w:p w14:paraId="1465A2EA" w14:textId="77777777" w:rsidR="00D219E0" w:rsidRDefault="00000000">
      <w:pPr>
        <w:pBdr>
          <w:top w:val="nil"/>
          <w:left w:val="nil"/>
          <w:bottom w:val="nil"/>
          <w:right w:val="nil"/>
          <w:between w:val="nil"/>
        </w:pBdr>
        <w:spacing w:line="276" w:lineRule="auto"/>
        <w:ind w:left="72" w:right="69"/>
        <w:jc w:val="both"/>
        <w:rPr>
          <w:rFonts w:ascii="Arial" w:eastAsia="Arial" w:hAnsi="Arial" w:cs="Arial"/>
          <w:sz w:val="20"/>
          <w:szCs w:val="20"/>
        </w:rPr>
      </w:pPr>
      <w:r>
        <w:rPr>
          <w:rFonts w:ascii="Arial" w:eastAsia="Arial" w:hAnsi="Arial" w:cs="Arial"/>
          <w:sz w:val="20"/>
          <w:szCs w:val="20"/>
        </w:rPr>
        <w:t>Podana w ofercie cena musi być wyrażona w PLN lub walucie obcej z dokładnością do dwóch miejsc po przecinku w wartości netto. Cena musi uwzględniać wszystkie wymagania niniejszego Zapytania oraz obejmować wszelkie koszty, jakie poniesie Wykonawca z tytułu należytej oraz zgodnej z obowiązującymi przepisami realizacji przedmiotu zamówienia. Ceną oferty jest kwota wymieniona w Formularzu Oferty.</w:t>
      </w:r>
    </w:p>
    <w:p w14:paraId="1A27A860" w14:textId="77777777" w:rsidR="00D219E0" w:rsidRDefault="00D219E0">
      <w:pPr>
        <w:pBdr>
          <w:top w:val="nil"/>
          <w:left w:val="nil"/>
          <w:bottom w:val="nil"/>
          <w:right w:val="nil"/>
          <w:between w:val="nil"/>
        </w:pBdr>
        <w:spacing w:before="47" w:line="276" w:lineRule="auto"/>
        <w:rPr>
          <w:rFonts w:ascii="Arial" w:eastAsia="Arial" w:hAnsi="Arial" w:cs="Arial"/>
          <w:sz w:val="20"/>
          <w:szCs w:val="20"/>
        </w:rPr>
      </w:pPr>
    </w:p>
    <w:p w14:paraId="7E733BA5" w14:textId="77777777" w:rsidR="00D219E0" w:rsidRDefault="00000000">
      <w:pPr>
        <w:pBdr>
          <w:top w:val="nil"/>
          <w:left w:val="nil"/>
          <w:bottom w:val="nil"/>
          <w:right w:val="nil"/>
          <w:between w:val="nil"/>
        </w:pBdr>
        <w:spacing w:line="276" w:lineRule="auto"/>
        <w:ind w:left="72" w:right="69"/>
        <w:jc w:val="both"/>
        <w:rPr>
          <w:rFonts w:ascii="Arial" w:eastAsia="Arial" w:hAnsi="Arial" w:cs="Arial"/>
          <w:sz w:val="20"/>
          <w:szCs w:val="20"/>
        </w:rPr>
      </w:pPr>
      <w:r>
        <w:rPr>
          <w:rFonts w:ascii="Arial" w:eastAsia="Arial" w:hAnsi="Arial" w:cs="Arial"/>
          <w:sz w:val="20"/>
          <w:szCs w:val="20"/>
        </w:rPr>
        <w:t>W przypadku wyrażenia ceny w walucie obcej zostanie ona przeliczona na PLN wg średniego kursu NBP obowiązującego w dniu publikacji zapytania ofertowego w Bazie Konkurencyjności.</w:t>
      </w:r>
    </w:p>
    <w:p w14:paraId="25C421CD" w14:textId="77777777" w:rsidR="00D219E0" w:rsidRDefault="00D219E0">
      <w:pPr>
        <w:pBdr>
          <w:top w:val="nil"/>
          <w:left w:val="nil"/>
          <w:bottom w:val="nil"/>
          <w:right w:val="nil"/>
          <w:between w:val="nil"/>
        </w:pBdr>
        <w:spacing w:before="38" w:line="276" w:lineRule="auto"/>
        <w:rPr>
          <w:rFonts w:ascii="Arial" w:eastAsia="Arial" w:hAnsi="Arial" w:cs="Arial"/>
          <w:sz w:val="20"/>
          <w:szCs w:val="20"/>
        </w:rPr>
      </w:pPr>
    </w:p>
    <w:p w14:paraId="70518EDC" w14:textId="77777777" w:rsidR="00D219E0" w:rsidRDefault="00000000">
      <w:pPr>
        <w:pBdr>
          <w:top w:val="nil"/>
          <w:left w:val="nil"/>
          <w:bottom w:val="nil"/>
          <w:right w:val="nil"/>
          <w:between w:val="nil"/>
        </w:pBdr>
        <w:spacing w:line="276" w:lineRule="auto"/>
        <w:ind w:left="72" w:right="69"/>
        <w:jc w:val="both"/>
        <w:rPr>
          <w:rFonts w:ascii="Arial" w:eastAsia="Arial" w:hAnsi="Arial" w:cs="Arial"/>
          <w:sz w:val="20"/>
          <w:szCs w:val="20"/>
        </w:rPr>
      </w:pPr>
      <w:r>
        <w:rPr>
          <w:rFonts w:ascii="Arial" w:eastAsia="Arial" w:hAnsi="Arial" w:cs="Arial"/>
          <w:b/>
          <w:bCs/>
          <w:sz w:val="20"/>
          <w:szCs w:val="20"/>
        </w:rPr>
        <w:t xml:space="preserve">Okres gwarancji (G) </w:t>
      </w:r>
      <w:r>
        <w:rPr>
          <w:rFonts w:ascii="Arial" w:eastAsia="Arial" w:hAnsi="Arial" w:cs="Arial"/>
          <w:sz w:val="20"/>
          <w:szCs w:val="20"/>
        </w:rPr>
        <w:t>- maksymalnie 25 punktów, przy czym minimalny okres gwarancji wynosi 12 miesięcy. Okres ma być podany w pełnych miesiącach. Zaoferowanie okresu krótszego niż 12 miesięcy będzie skutkowało odrzuceniem oferty jako niezgodnej z treścią Zapytania.</w:t>
      </w:r>
    </w:p>
    <w:p w14:paraId="03E28284" w14:textId="77777777" w:rsidR="00D219E0" w:rsidRDefault="00000000">
      <w:pPr>
        <w:pBdr>
          <w:top w:val="nil"/>
          <w:left w:val="nil"/>
          <w:bottom w:val="nil"/>
          <w:right w:val="nil"/>
          <w:between w:val="nil"/>
        </w:pBdr>
        <w:spacing w:before="2" w:line="276" w:lineRule="auto"/>
        <w:ind w:left="72"/>
        <w:rPr>
          <w:rFonts w:ascii="Arial" w:eastAsia="Arial" w:hAnsi="Arial" w:cs="Arial"/>
          <w:sz w:val="20"/>
          <w:szCs w:val="20"/>
        </w:rPr>
      </w:pPr>
      <w:r>
        <w:rPr>
          <w:rFonts w:ascii="Arial" w:eastAsia="Arial" w:hAnsi="Arial" w:cs="Arial"/>
          <w:sz w:val="20"/>
          <w:szCs w:val="20"/>
        </w:rPr>
        <w:t>Uzyskany dla danej oferty wynik liczymy wg wzoru:</w:t>
      </w:r>
    </w:p>
    <w:p w14:paraId="23B5A758" w14:textId="77777777" w:rsidR="00D219E0" w:rsidRDefault="00000000">
      <w:pPr>
        <w:pBdr>
          <w:top w:val="nil"/>
          <w:left w:val="nil"/>
          <w:bottom w:val="nil"/>
          <w:right w:val="nil"/>
          <w:between w:val="nil"/>
        </w:pBdr>
        <w:spacing w:before="44" w:line="276" w:lineRule="auto"/>
        <w:ind w:left="72"/>
        <w:rPr>
          <w:rFonts w:ascii="Arial" w:eastAsia="Arial" w:hAnsi="Arial" w:cs="Arial"/>
          <w:sz w:val="20"/>
          <w:szCs w:val="20"/>
        </w:rPr>
      </w:pPr>
      <w:r>
        <w:rPr>
          <w:rFonts w:ascii="Arial" w:eastAsia="Arial" w:hAnsi="Arial" w:cs="Arial"/>
          <w:sz w:val="20"/>
          <w:szCs w:val="20"/>
        </w:rPr>
        <w:t>Wykonawca oferujący okres gwarancji:</w:t>
      </w:r>
    </w:p>
    <w:p w14:paraId="0AE1A6F3" w14:textId="77777777" w:rsidR="00D219E0" w:rsidRDefault="00000000">
      <w:pPr>
        <w:numPr>
          <w:ilvl w:val="0"/>
          <w:numId w:val="12"/>
        </w:numPr>
        <w:pBdr>
          <w:top w:val="nil"/>
          <w:left w:val="nil"/>
          <w:bottom w:val="nil"/>
          <w:right w:val="nil"/>
          <w:between w:val="nil"/>
        </w:pBdr>
        <w:tabs>
          <w:tab w:val="left" w:pos="235"/>
        </w:tabs>
        <w:spacing w:before="46"/>
        <w:ind w:hanging="163"/>
        <w:rPr>
          <w:rFonts w:ascii="Arial" w:eastAsia="Arial" w:hAnsi="Arial" w:cs="Arial"/>
          <w:sz w:val="20"/>
          <w:szCs w:val="20"/>
        </w:rPr>
      </w:pPr>
      <w:r>
        <w:rPr>
          <w:rFonts w:ascii="Arial" w:eastAsia="Arial" w:hAnsi="Arial" w:cs="Arial"/>
          <w:sz w:val="20"/>
          <w:szCs w:val="20"/>
        </w:rPr>
        <w:t>do 12 miesięcy włącznie– otrzyma 0 pkt.</w:t>
      </w:r>
    </w:p>
    <w:p w14:paraId="0DCE72CD" w14:textId="77777777" w:rsidR="00D219E0" w:rsidRDefault="00000000">
      <w:pPr>
        <w:numPr>
          <w:ilvl w:val="0"/>
          <w:numId w:val="12"/>
        </w:numPr>
        <w:pBdr>
          <w:top w:val="nil"/>
          <w:left w:val="nil"/>
          <w:bottom w:val="nil"/>
          <w:right w:val="nil"/>
          <w:between w:val="nil"/>
        </w:pBdr>
        <w:tabs>
          <w:tab w:val="left" w:pos="235"/>
        </w:tabs>
        <w:spacing w:before="48"/>
        <w:ind w:hanging="163"/>
        <w:rPr>
          <w:rFonts w:ascii="Arial" w:eastAsia="Arial" w:hAnsi="Arial" w:cs="Arial"/>
          <w:sz w:val="20"/>
          <w:szCs w:val="20"/>
        </w:rPr>
      </w:pPr>
      <w:r>
        <w:rPr>
          <w:rFonts w:ascii="Arial" w:eastAsia="Arial" w:hAnsi="Arial" w:cs="Arial"/>
          <w:sz w:val="20"/>
          <w:szCs w:val="20"/>
        </w:rPr>
        <w:t>powyżej 12 miesięcy do 24 miesięcy włącznie – otrzyma 10 pkt.</w:t>
      </w:r>
    </w:p>
    <w:p w14:paraId="4416D0A1" w14:textId="77777777" w:rsidR="00D219E0" w:rsidRDefault="00000000">
      <w:pPr>
        <w:numPr>
          <w:ilvl w:val="0"/>
          <w:numId w:val="12"/>
        </w:numPr>
        <w:pBdr>
          <w:top w:val="nil"/>
          <w:left w:val="nil"/>
          <w:bottom w:val="nil"/>
          <w:right w:val="nil"/>
          <w:between w:val="nil"/>
        </w:pBdr>
        <w:tabs>
          <w:tab w:val="left" w:pos="235"/>
        </w:tabs>
        <w:spacing w:before="48"/>
        <w:ind w:hanging="163"/>
        <w:rPr>
          <w:rFonts w:ascii="Arial" w:eastAsia="Arial" w:hAnsi="Arial" w:cs="Arial"/>
          <w:sz w:val="20"/>
          <w:szCs w:val="20"/>
        </w:rPr>
      </w:pPr>
      <w:r>
        <w:rPr>
          <w:rFonts w:ascii="Arial" w:eastAsia="Arial" w:hAnsi="Arial" w:cs="Arial"/>
          <w:sz w:val="20"/>
          <w:szCs w:val="20"/>
        </w:rPr>
        <w:t>Powyżej 24 miesięcy do 36 miesięcy włącznie – otrzyma 15 pkt.</w:t>
      </w:r>
    </w:p>
    <w:p w14:paraId="3A4E8622" w14:textId="77777777" w:rsidR="00D219E0" w:rsidRDefault="00000000">
      <w:pPr>
        <w:numPr>
          <w:ilvl w:val="0"/>
          <w:numId w:val="12"/>
        </w:numPr>
        <w:pBdr>
          <w:top w:val="nil"/>
          <w:left w:val="nil"/>
          <w:bottom w:val="nil"/>
          <w:right w:val="nil"/>
          <w:between w:val="nil"/>
        </w:pBdr>
        <w:tabs>
          <w:tab w:val="left" w:pos="235"/>
        </w:tabs>
        <w:spacing w:before="43"/>
        <w:ind w:hanging="163"/>
        <w:rPr>
          <w:rFonts w:ascii="Arial" w:eastAsia="Arial" w:hAnsi="Arial" w:cs="Arial"/>
          <w:sz w:val="20"/>
          <w:szCs w:val="20"/>
        </w:rPr>
      </w:pPr>
      <w:r>
        <w:rPr>
          <w:rFonts w:ascii="Arial" w:eastAsia="Arial" w:hAnsi="Arial" w:cs="Arial"/>
          <w:sz w:val="20"/>
          <w:szCs w:val="20"/>
        </w:rPr>
        <w:t>powyżej 36 miesięcy  do 48 miesięcy włącznie– otrzyma 20 pkt.</w:t>
      </w:r>
    </w:p>
    <w:p w14:paraId="717C916D" w14:textId="77777777" w:rsidR="00D219E0" w:rsidRDefault="00000000">
      <w:pPr>
        <w:numPr>
          <w:ilvl w:val="0"/>
          <w:numId w:val="12"/>
        </w:numPr>
        <w:pBdr>
          <w:top w:val="nil"/>
          <w:left w:val="nil"/>
          <w:bottom w:val="nil"/>
          <w:right w:val="nil"/>
          <w:between w:val="nil"/>
        </w:pBdr>
        <w:tabs>
          <w:tab w:val="left" w:pos="235"/>
        </w:tabs>
        <w:spacing w:before="43"/>
        <w:ind w:hanging="163"/>
        <w:rPr>
          <w:rFonts w:ascii="Arial" w:eastAsia="Arial" w:hAnsi="Arial" w:cs="Arial"/>
          <w:sz w:val="20"/>
          <w:szCs w:val="20"/>
        </w:rPr>
      </w:pPr>
      <w:r>
        <w:rPr>
          <w:rFonts w:ascii="Arial" w:eastAsia="Arial" w:hAnsi="Arial" w:cs="Arial"/>
          <w:sz w:val="20"/>
          <w:szCs w:val="20"/>
        </w:rPr>
        <w:t xml:space="preserve">Powyżej 48 miesięcy – otrzyma 25 pkt. </w:t>
      </w:r>
    </w:p>
    <w:p w14:paraId="52E402F3" w14:textId="77777777" w:rsidR="00D219E0" w:rsidRDefault="00D219E0">
      <w:pPr>
        <w:pBdr>
          <w:top w:val="nil"/>
          <w:left w:val="nil"/>
          <w:bottom w:val="nil"/>
          <w:right w:val="nil"/>
          <w:between w:val="nil"/>
        </w:pBdr>
        <w:spacing w:before="90" w:line="276" w:lineRule="auto"/>
        <w:rPr>
          <w:rFonts w:ascii="Arial" w:eastAsia="Arial" w:hAnsi="Arial" w:cs="Arial"/>
          <w:sz w:val="20"/>
          <w:szCs w:val="20"/>
        </w:rPr>
      </w:pPr>
    </w:p>
    <w:p w14:paraId="105203F7" w14:textId="77777777" w:rsidR="00D219E0" w:rsidRDefault="00000000">
      <w:pPr>
        <w:pBdr>
          <w:top w:val="nil"/>
          <w:left w:val="nil"/>
          <w:bottom w:val="nil"/>
          <w:right w:val="nil"/>
          <w:between w:val="nil"/>
        </w:pBdr>
        <w:spacing w:line="276" w:lineRule="auto"/>
        <w:ind w:left="72" w:right="69"/>
        <w:jc w:val="both"/>
        <w:rPr>
          <w:rFonts w:ascii="Arial" w:eastAsia="Arial" w:hAnsi="Arial" w:cs="Arial"/>
          <w:sz w:val="20"/>
          <w:szCs w:val="20"/>
        </w:rPr>
      </w:pPr>
      <w:r>
        <w:rPr>
          <w:rFonts w:ascii="Arial" w:eastAsia="Arial" w:hAnsi="Arial" w:cs="Arial"/>
          <w:sz w:val="20"/>
          <w:szCs w:val="20"/>
        </w:rPr>
        <w:t>Okres gwarancji – dobrowolne poświadczenie o jakości towaru złożone przez Oferenta. Treść gwarancji powinna być sformułowana w sposób jasny i czytelny, w języku polskim lub angielskim.</w:t>
      </w:r>
    </w:p>
    <w:p w14:paraId="356ECC7C" w14:textId="77777777" w:rsidR="00D219E0" w:rsidRDefault="00D219E0">
      <w:pPr>
        <w:pBdr>
          <w:top w:val="nil"/>
          <w:left w:val="nil"/>
          <w:bottom w:val="nil"/>
          <w:right w:val="nil"/>
          <w:between w:val="nil"/>
        </w:pBdr>
        <w:spacing w:before="40" w:line="276" w:lineRule="auto"/>
        <w:rPr>
          <w:rFonts w:ascii="Arial" w:eastAsia="Arial" w:hAnsi="Arial" w:cs="Arial"/>
          <w:sz w:val="20"/>
          <w:szCs w:val="20"/>
        </w:rPr>
      </w:pPr>
    </w:p>
    <w:p w14:paraId="76A77BE6" w14:textId="77777777" w:rsidR="00D219E0" w:rsidRDefault="00000000">
      <w:pPr>
        <w:spacing w:before="1" w:line="276" w:lineRule="auto"/>
        <w:ind w:left="72" w:right="2184"/>
        <w:jc w:val="both"/>
        <w:rPr>
          <w:rFonts w:ascii="Arial" w:eastAsia="Arial" w:hAnsi="Arial" w:cs="Arial"/>
          <w:sz w:val="20"/>
          <w:szCs w:val="20"/>
        </w:rPr>
      </w:pPr>
      <w:r>
        <w:rPr>
          <w:rFonts w:ascii="Arial" w:eastAsia="Arial" w:hAnsi="Arial" w:cs="Arial"/>
          <w:b/>
          <w:bCs/>
          <w:sz w:val="20"/>
          <w:szCs w:val="20"/>
        </w:rPr>
        <w:t xml:space="preserve">Zastosowanie rozwiązań proekologicznych (P) - </w:t>
      </w:r>
      <w:r>
        <w:rPr>
          <w:rFonts w:ascii="Arial" w:eastAsia="Arial" w:hAnsi="Arial" w:cs="Arial"/>
          <w:sz w:val="20"/>
          <w:szCs w:val="20"/>
        </w:rPr>
        <w:t>maksymalnie 5 punktów, Metoda wyliczenia punktów uzyskanych przez Wykonawcę:</w:t>
      </w:r>
    </w:p>
    <w:p w14:paraId="12491201" w14:textId="77777777" w:rsidR="00D219E0" w:rsidRDefault="00000000">
      <w:pPr>
        <w:numPr>
          <w:ilvl w:val="1"/>
          <w:numId w:val="16"/>
        </w:numPr>
        <w:pBdr>
          <w:top w:val="nil"/>
          <w:left w:val="nil"/>
          <w:bottom w:val="nil"/>
          <w:right w:val="nil"/>
          <w:between w:val="nil"/>
        </w:pBdr>
        <w:tabs>
          <w:tab w:val="left" w:pos="751"/>
        </w:tabs>
        <w:spacing w:line="276" w:lineRule="auto"/>
        <w:ind w:right="65"/>
        <w:jc w:val="both"/>
        <w:rPr>
          <w:rFonts w:ascii="Arial" w:eastAsia="Arial" w:hAnsi="Arial" w:cs="Arial"/>
          <w:sz w:val="20"/>
          <w:szCs w:val="20"/>
        </w:rPr>
      </w:pPr>
      <w:r>
        <w:rPr>
          <w:rFonts w:ascii="Arial" w:eastAsia="Arial" w:hAnsi="Arial" w:cs="Arial"/>
          <w:sz w:val="20"/>
          <w:szCs w:val="20"/>
        </w:rPr>
        <w:t>5 punktów – Wykonawca przewidział w ofercie rozwiązania proekologiczne, które wprowadzi w procesie realizacji zamówienia,</w:t>
      </w:r>
    </w:p>
    <w:p w14:paraId="18447620" w14:textId="77777777" w:rsidR="00D219E0" w:rsidRDefault="00000000">
      <w:pPr>
        <w:numPr>
          <w:ilvl w:val="1"/>
          <w:numId w:val="16"/>
        </w:numPr>
        <w:pBdr>
          <w:top w:val="nil"/>
          <w:left w:val="nil"/>
          <w:bottom w:val="nil"/>
          <w:right w:val="nil"/>
          <w:between w:val="nil"/>
        </w:pBdr>
        <w:tabs>
          <w:tab w:val="left" w:pos="751"/>
        </w:tabs>
        <w:spacing w:before="12" w:line="276" w:lineRule="auto"/>
        <w:ind w:right="68"/>
        <w:jc w:val="both"/>
        <w:rPr>
          <w:rFonts w:ascii="Arial" w:eastAsia="Arial" w:hAnsi="Arial" w:cs="Arial"/>
          <w:sz w:val="20"/>
          <w:szCs w:val="20"/>
        </w:rPr>
      </w:pPr>
      <w:r>
        <w:rPr>
          <w:rFonts w:ascii="Arial" w:eastAsia="Arial" w:hAnsi="Arial" w:cs="Arial"/>
          <w:sz w:val="20"/>
          <w:szCs w:val="20"/>
        </w:rPr>
        <w:t>0 punktów – Wykonawca nie przewidział w ofercie rozwiązań proekologicznych, które wprowadzi w procesie realizacji zamówienia.</w:t>
      </w:r>
    </w:p>
    <w:p w14:paraId="1574613A" w14:textId="77777777" w:rsidR="00D219E0" w:rsidRDefault="00000000">
      <w:pPr>
        <w:pBdr>
          <w:top w:val="nil"/>
          <w:left w:val="nil"/>
          <w:bottom w:val="nil"/>
          <w:right w:val="nil"/>
          <w:between w:val="nil"/>
        </w:pBdr>
        <w:spacing w:before="15" w:line="276" w:lineRule="auto"/>
        <w:ind w:left="72" w:right="66"/>
        <w:jc w:val="both"/>
        <w:rPr>
          <w:rFonts w:ascii="Arial" w:eastAsia="Arial" w:hAnsi="Arial" w:cs="Arial"/>
          <w:sz w:val="20"/>
          <w:szCs w:val="20"/>
        </w:rPr>
      </w:pPr>
      <w:r>
        <w:rPr>
          <w:rFonts w:ascii="Arial" w:eastAsia="Arial" w:hAnsi="Arial" w:cs="Arial"/>
          <w:sz w:val="20"/>
          <w:szCs w:val="20"/>
        </w:rPr>
        <w:t>Rozwiązania proekologiczne dotyczą wprowadzenia przez Wykonawcę elektronicznego obiegu dokumentów w procesie realizacji zamówienia, w tym dostarczenia elektronicznych wersji instrukcji obsługi, elektronicznych faktur oraz zgłaszania awarii.</w:t>
      </w:r>
    </w:p>
    <w:p w14:paraId="2CC29901" w14:textId="77777777" w:rsidR="00D219E0" w:rsidRDefault="00D219E0">
      <w:pPr>
        <w:pBdr>
          <w:top w:val="nil"/>
          <w:left w:val="nil"/>
          <w:bottom w:val="nil"/>
          <w:right w:val="nil"/>
          <w:between w:val="nil"/>
        </w:pBdr>
        <w:spacing w:before="33" w:line="276" w:lineRule="auto"/>
        <w:rPr>
          <w:rFonts w:ascii="Arial" w:eastAsia="Arial" w:hAnsi="Arial" w:cs="Arial"/>
          <w:sz w:val="20"/>
          <w:szCs w:val="20"/>
        </w:rPr>
      </w:pPr>
    </w:p>
    <w:p w14:paraId="40749846" w14:textId="77777777" w:rsidR="00D219E0" w:rsidRDefault="00000000">
      <w:pPr>
        <w:pBdr>
          <w:top w:val="nil"/>
          <w:left w:val="nil"/>
          <w:bottom w:val="nil"/>
          <w:right w:val="nil"/>
          <w:between w:val="nil"/>
        </w:pBdr>
        <w:spacing w:line="276" w:lineRule="auto"/>
        <w:ind w:left="72" w:right="72"/>
        <w:jc w:val="both"/>
        <w:rPr>
          <w:rFonts w:ascii="Arial" w:eastAsia="Arial" w:hAnsi="Arial" w:cs="Arial"/>
          <w:sz w:val="20"/>
          <w:szCs w:val="20"/>
        </w:rPr>
      </w:pPr>
      <w:r>
        <w:rPr>
          <w:rFonts w:ascii="Arial" w:eastAsia="Arial" w:hAnsi="Arial" w:cs="Arial"/>
          <w:sz w:val="20"/>
          <w:szCs w:val="20"/>
        </w:rPr>
        <w:t>Za najkorzystniejszą zostanie uznana oferta, która uzyska największą liczbę punktów z ocen wg poniższego wzoru:</w:t>
      </w:r>
    </w:p>
    <w:p w14:paraId="54029842" w14:textId="77777777" w:rsidR="00D219E0" w:rsidRDefault="00000000">
      <w:pPr>
        <w:pStyle w:val="Nagwek1"/>
        <w:spacing w:before="1" w:line="276" w:lineRule="auto"/>
        <w:ind w:left="0" w:right="777"/>
        <w:jc w:val="center"/>
        <w:rPr>
          <w:sz w:val="20"/>
          <w:szCs w:val="20"/>
        </w:rPr>
      </w:pPr>
      <w:r>
        <w:rPr>
          <w:sz w:val="20"/>
          <w:szCs w:val="20"/>
        </w:rPr>
        <w:t>O = C+G+P</w:t>
      </w:r>
    </w:p>
    <w:p w14:paraId="02980C39"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1E199DEE" w14:textId="77777777" w:rsidR="00D219E0" w:rsidRDefault="00000000">
      <w:pPr>
        <w:numPr>
          <w:ilvl w:val="0"/>
          <w:numId w:val="17"/>
        </w:numPr>
        <w:pBdr>
          <w:top w:val="nil"/>
          <w:left w:val="nil"/>
          <w:bottom w:val="nil"/>
          <w:right w:val="nil"/>
          <w:between w:val="nil"/>
        </w:pBdr>
        <w:tabs>
          <w:tab w:val="left" w:pos="934"/>
        </w:tabs>
        <w:spacing w:line="276" w:lineRule="auto"/>
        <w:ind w:left="934" w:hanging="680"/>
        <w:rPr>
          <w:rFonts w:ascii="Arial" w:eastAsia="Arial" w:hAnsi="Arial" w:cs="Arial"/>
          <w:sz w:val="20"/>
          <w:szCs w:val="20"/>
        </w:rPr>
      </w:pPr>
      <w:r>
        <w:rPr>
          <w:rFonts w:ascii="Arial" w:eastAsia="Arial" w:hAnsi="Arial" w:cs="Arial"/>
          <w:sz w:val="20"/>
          <w:szCs w:val="20"/>
        </w:rPr>
        <w:t>Ocena złożonej oferty:</w:t>
      </w:r>
    </w:p>
    <w:p w14:paraId="57CC8848" w14:textId="77777777" w:rsidR="00D219E0" w:rsidRDefault="00000000">
      <w:pPr>
        <w:numPr>
          <w:ilvl w:val="1"/>
          <w:numId w:val="17"/>
        </w:numPr>
        <w:pBdr>
          <w:top w:val="nil"/>
          <w:left w:val="nil"/>
          <w:bottom w:val="nil"/>
          <w:right w:val="nil"/>
          <w:between w:val="nil"/>
        </w:pBdr>
        <w:tabs>
          <w:tab w:val="left" w:pos="935"/>
        </w:tabs>
        <w:spacing w:before="46" w:line="276" w:lineRule="auto"/>
        <w:ind w:left="935" w:right="69"/>
        <w:rPr>
          <w:rFonts w:ascii="Arial" w:eastAsia="Arial" w:hAnsi="Arial" w:cs="Arial"/>
          <w:sz w:val="20"/>
          <w:szCs w:val="20"/>
        </w:rPr>
      </w:pPr>
      <w:r>
        <w:rPr>
          <w:rFonts w:ascii="Arial" w:eastAsia="Arial" w:hAnsi="Arial" w:cs="Arial"/>
          <w:sz w:val="20"/>
          <w:szCs w:val="20"/>
        </w:rPr>
        <w:t>zamawiający dokona oceny ofert pod względem formalnym i zgodności z przedmiotowym zapytaniem ofertowym</w:t>
      </w:r>
    </w:p>
    <w:p w14:paraId="5C951450" w14:textId="77777777" w:rsidR="00D219E0" w:rsidRDefault="00000000">
      <w:pPr>
        <w:numPr>
          <w:ilvl w:val="1"/>
          <w:numId w:val="17"/>
        </w:numPr>
        <w:pBdr>
          <w:top w:val="nil"/>
          <w:left w:val="nil"/>
          <w:bottom w:val="nil"/>
          <w:right w:val="nil"/>
          <w:between w:val="nil"/>
        </w:pBdr>
        <w:tabs>
          <w:tab w:val="left" w:pos="935"/>
        </w:tabs>
        <w:spacing w:line="276" w:lineRule="auto"/>
        <w:ind w:left="935" w:right="68"/>
        <w:rPr>
          <w:rFonts w:ascii="Arial" w:eastAsia="Arial" w:hAnsi="Arial" w:cs="Arial"/>
          <w:sz w:val="20"/>
          <w:szCs w:val="20"/>
        </w:rPr>
      </w:pPr>
      <w:r>
        <w:rPr>
          <w:rFonts w:ascii="Arial" w:eastAsia="Arial" w:hAnsi="Arial" w:cs="Arial"/>
          <w:sz w:val="20"/>
          <w:szCs w:val="20"/>
        </w:rPr>
        <w:t>wyniki działań matematycznych dokonywanych przy ocenie badania ofert podlegają zaokrągleniu do drugiego miejsca po przecinku.</w:t>
      </w:r>
    </w:p>
    <w:p w14:paraId="5E3918F4" w14:textId="77777777" w:rsidR="00D219E0" w:rsidRDefault="00000000">
      <w:pPr>
        <w:numPr>
          <w:ilvl w:val="1"/>
          <w:numId w:val="17"/>
        </w:numPr>
        <w:pBdr>
          <w:top w:val="nil"/>
          <w:left w:val="nil"/>
          <w:bottom w:val="nil"/>
          <w:right w:val="nil"/>
          <w:between w:val="nil"/>
        </w:pBdr>
        <w:tabs>
          <w:tab w:val="left" w:pos="935"/>
        </w:tabs>
        <w:spacing w:line="276" w:lineRule="auto"/>
        <w:ind w:left="935" w:hanging="340"/>
        <w:rPr>
          <w:rFonts w:ascii="Arial" w:eastAsia="Arial" w:hAnsi="Arial" w:cs="Arial"/>
          <w:sz w:val="20"/>
          <w:szCs w:val="20"/>
        </w:rPr>
      </w:pPr>
      <w:r>
        <w:rPr>
          <w:rFonts w:ascii="Arial" w:eastAsia="Arial" w:hAnsi="Arial" w:cs="Arial"/>
          <w:sz w:val="20"/>
          <w:szCs w:val="20"/>
        </w:rPr>
        <w:t>oferta zostanie odrzucona, jeśli:</w:t>
      </w:r>
    </w:p>
    <w:p w14:paraId="4F7F24F4" w14:textId="77777777" w:rsidR="00D219E0" w:rsidRDefault="00000000">
      <w:pPr>
        <w:numPr>
          <w:ilvl w:val="2"/>
          <w:numId w:val="17"/>
        </w:numPr>
        <w:pBdr>
          <w:top w:val="nil"/>
          <w:left w:val="nil"/>
          <w:bottom w:val="nil"/>
          <w:right w:val="nil"/>
          <w:between w:val="nil"/>
        </w:pBdr>
        <w:tabs>
          <w:tab w:val="left" w:pos="1324"/>
        </w:tabs>
        <w:spacing w:before="41" w:line="276" w:lineRule="auto"/>
        <w:jc w:val="both"/>
        <w:rPr>
          <w:rFonts w:ascii="Arial" w:eastAsia="Arial" w:hAnsi="Arial" w:cs="Arial"/>
          <w:sz w:val="20"/>
          <w:szCs w:val="20"/>
        </w:rPr>
      </w:pPr>
      <w:r>
        <w:rPr>
          <w:rFonts w:ascii="Arial" w:eastAsia="Arial" w:hAnsi="Arial" w:cs="Arial"/>
          <w:sz w:val="20"/>
          <w:szCs w:val="20"/>
        </w:rPr>
        <w:t>jej treść nie odpowiada treści przedmiotowego zapytania ofertowego;</w:t>
      </w:r>
    </w:p>
    <w:p w14:paraId="5BB97616" w14:textId="77777777" w:rsidR="00D219E0" w:rsidRDefault="00000000">
      <w:pPr>
        <w:numPr>
          <w:ilvl w:val="2"/>
          <w:numId w:val="17"/>
        </w:numPr>
        <w:pBdr>
          <w:top w:val="nil"/>
          <w:left w:val="nil"/>
          <w:bottom w:val="nil"/>
          <w:right w:val="nil"/>
          <w:between w:val="nil"/>
        </w:pBdr>
        <w:tabs>
          <w:tab w:val="left" w:pos="1324"/>
        </w:tabs>
        <w:spacing w:before="44" w:line="276" w:lineRule="auto"/>
        <w:ind w:right="174"/>
        <w:jc w:val="both"/>
        <w:rPr>
          <w:rFonts w:ascii="Arial" w:eastAsia="Arial" w:hAnsi="Arial" w:cs="Arial"/>
          <w:sz w:val="20"/>
          <w:szCs w:val="20"/>
        </w:rPr>
      </w:pPr>
      <w:r>
        <w:rPr>
          <w:rFonts w:ascii="Arial" w:eastAsia="Arial" w:hAnsi="Arial" w:cs="Arial"/>
          <w:sz w:val="20"/>
          <w:szCs w:val="20"/>
        </w:rPr>
        <w:t>jej złożenie stanowi czyn nieuczciwej konkurencji w rozumieniu przepisów o zwalczaniu nieuczciwej konkurencji oraz jest niezgodna z obowiązującymi przepisami prawa,</w:t>
      </w:r>
    </w:p>
    <w:p w14:paraId="74F414D6" w14:textId="77777777" w:rsidR="00D219E0" w:rsidRDefault="00000000">
      <w:pPr>
        <w:numPr>
          <w:ilvl w:val="2"/>
          <w:numId w:val="17"/>
        </w:numPr>
        <w:pBdr>
          <w:top w:val="nil"/>
          <w:left w:val="nil"/>
          <w:bottom w:val="nil"/>
          <w:right w:val="nil"/>
          <w:between w:val="nil"/>
        </w:pBdr>
        <w:tabs>
          <w:tab w:val="left" w:pos="1324"/>
        </w:tabs>
        <w:spacing w:line="276" w:lineRule="auto"/>
        <w:jc w:val="both"/>
        <w:rPr>
          <w:rFonts w:ascii="Arial" w:eastAsia="Arial" w:hAnsi="Arial" w:cs="Arial"/>
          <w:sz w:val="20"/>
          <w:szCs w:val="20"/>
        </w:rPr>
      </w:pPr>
      <w:r>
        <w:rPr>
          <w:rFonts w:ascii="Arial" w:eastAsia="Arial" w:hAnsi="Arial" w:cs="Arial"/>
          <w:sz w:val="20"/>
          <w:szCs w:val="20"/>
        </w:rPr>
        <w:t>jest niekompletna zgodnie z zapisami pkt. VII, ppkt.5</w:t>
      </w:r>
    </w:p>
    <w:p w14:paraId="52D056B1" w14:textId="77777777" w:rsidR="00D219E0" w:rsidRDefault="00000000">
      <w:pPr>
        <w:numPr>
          <w:ilvl w:val="2"/>
          <w:numId w:val="17"/>
        </w:numPr>
        <w:pBdr>
          <w:top w:val="nil"/>
          <w:left w:val="nil"/>
          <w:bottom w:val="nil"/>
          <w:right w:val="nil"/>
          <w:between w:val="nil"/>
        </w:pBdr>
        <w:tabs>
          <w:tab w:val="left" w:pos="1324"/>
        </w:tabs>
        <w:spacing w:before="46" w:line="276" w:lineRule="auto"/>
        <w:jc w:val="both"/>
        <w:rPr>
          <w:rFonts w:ascii="Arial" w:eastAsia="Arial" w:hAnsi="Arial" w:cs="Arial"/>
          <w:sz w:val="20"/>
          <w:szCs w:val="20"/>
        </w:rPr>
      </w:pPr>
      <w:r>
        <w:rPr>
          <w:rFonts w:ascii="Arial" w:eastAsia="Arial" w:hAnsi="Arial" w:cs="Arial"/>
          <w:sz w:val="20"/>
          <w:szCs w:val="20"/>
        </w:rPr>
        <w:t>została złożona po terminie wskazanym w zapytaniu,</w:t>
      </w:r>
    </w:p>
    <w:p w14:paraId="1D9AB55F" w14:textId="77777777" w:rsidR="00D219E0" w:rsidRDefault="00000000">
      <w:pPr>
        <w:numPr>
          <w:ilvl w:val="2"/>
          <w:numId w:val="17"/>
        </w:numPr>
        <w:pBdr>
          <w:top w:val="nil"/>
          <w:left w:val="nil"/>
          <w:bottom w:val="nil"/>
          <w:right w:val="nil"/>
          <w:between w:val="nil"/>
        </w:pBdr>
        <w:tabs>
          <w:tab w:val="left" w:pos="1324"/>
        </w:tabs>
        <w:spacing w:before="43" w:line="276" w:lineRule="auto"/>
        <w:jc w:val="both"/>
        <w:rPr>
          <w:rFonts w:ascii="Arial" w:eastAsia="Arial" w:hAnsi="Arial" w:cs="Arial"/>
          <w:sz w:val="20"/>
          <w:szCs w:val="20"/>
        </w:rPr>
      </w:pPr>
      <w:r>
        <w:rPr>
          <w:rFonts w:ascii="Arial" w:eastAsia="Arial" w:hAnsi="Arial" w:cs="Arial"/>
          <w:sz w:val="20"/>
          <w:szCs w:val="20"/>
        </w:rPr>
        <w:t>została złożona w inny sposób niż poprzez Bazę Konkurencyjności.</w:t>
      </w:r>
    </w:p>
    <w:p w14:paraId="532CB4A8" w14:textId="77777777" w:rsidR="00D219E0" w:rsidRDefault="00000000">
      <w:pPr>
        <w:numPr>
          <w:ilvl w:val="1"/>
          <w:numId w:val="17"/>
        </w:numPr>
        <w:tabs>
          <w:tab w:val="left" w:pos="935"/>
        </w:tabs>
        <w:spacing w:before="46" w:line="276" w:lineRule="auto"/>
        <w:ind w:right="68"/>
        <w:jc w:val="both"/>
        <w:rPr>
          <w:rFonts w:ascii="Arial" w:eastAsia="Arial" w:hAnsi="Arial" w:cs="Arial"/>
          <w:b/>
          <w:bCs/>
          <w:sz w:val="20"/>
          <w:szCs w:val="20"/>
        </w:rPr>
      </w:pPr>
      <w:r>
        <w:rPr>
          <w:rFonts w:ascii="Arial" w:eastAsia="Arial" w:hAnsi="Arial" w:cs="Arial"/>
          <w:b/>
          <w:bCs/>
          <w:sz w:val="20"/>
          <w:szCs w:val="20"/>
        </w:rPr>
        <w:t>Zamawiający może uznać, że oferta zawiera cenę rażąco niską, w szczególności gdy jej cena jest niższa o ponad 30% od średniej arytmetycznej cen netto wszystkich złożonych ofert. W takim przypadku Zamawiający wezwie Wykonawcę do złożenia wyjaśnień. Po analizie wyjaśnień Zamawiający może odrzucić ofertę, jeżeli uzna, że cena nie ma uzasadnienia.</w:t>
      </w:r>
    </w:p>
    <w:p w14:paraId="751B853E" w14:textId="77777777" w:rsidR="00D219E0" w:rsidRDefault="00000000">
      <w:pPr>
        <w:numPr>
          <w:ilvl w:val="1"/>
          <w:numId w:val="17"/>
        </w:numPr>
        <w:pBdr>
          <w:top w:val="nil"/>
          <w:left w:val="nil"/>
          <w:bottom w:val="nil"/>
          <w:right w:val="nil"/>
          <w:between w:val="nil"/>
        </w:pBdr>
        <w:tabs>
          <w:tab w:val="left" w:pos="935"/>
        </w:tabs>
        <w:spacing w:before="46" w:line="276" w:lineRule="auto"/>
        <w:ind w:left="935" w:right="68"/>
        <w:jc w:val="both"/>
        <w:rPr>
          <w:rFonts w:ascii="Arial" w:eastAsia="Arial" w:hAnsi="Arial" w:cs="Arial"/>
          <w:sz w:val="20"/>
          <w:szCs w:val="20"/>
        </w:rPr>
      </w:pPr>
      <w:r>
        <w:rPr>
          <w:rFonts w:ascii="Arial" w:eastAsia="Arial" w:hAnsi="Arial" w:cs="Arial"/>
          <w:sz w:val="20"/>
          <w:szCs w:val="20"/>
        </w:rPr>
        <w:t>z tytułu odrzucenia oferty Oferentom nie przysługują żadne roszczenia przeciw Zamawiającemu,</w:t>
      </w:r>
    </w:p>
    <w:p w14:paraId="3BD39129" w14:textId="77777777" w:rsidR="00D219E0" w:rsidRDefault="00D219E0">
      <w:pPr>
        <w:pBdr>
          <w:top w:val="nil"/>
          <w:left w:val="nil"/>
          <w:bottom w:val="nil"/>
          <w:right w:val="nil"/>
          <w:between w:val="nil"/>
        </w:pBdr>
        <w:spacing w:before="44" w:line="276" w:lineRule="auto"/>
        <w:rPr>
          <w:rFonts w:ascii="Arial" w:eastAsia="Arial" w:hAnsi="Arial" w:cs="Arial"/>
          <w:sz w:val="20"/>
          <w:szCs w:val="20"/>
        </w:rPr>
      </w:pPr>
    </w:p>
    <w:p w14:paraId="3E74B2A1" w14:textId="77777777" w:rsidR="00D219E0" w:rsidRDefault="00000000">
      <w:pPr>
        <w:pBdr>
          <w:top w:val="nil"/>
          <w:left w:val="nil"/>
          <w:bottom w:val="nil"/>
          <w:right w:val="nil"/>
          <w:between w:val="nil"/>
        </w:pBdr>
        <w:spacing w:line="276" w:lineRule="auto"/>
        <w:ind w:left="72" w:right="26"/>
        <w:jc w:val="both"/>
        <w:rPr>
          <w:rFonts w:ascii="Arial" w:eastAsia="Arial" w:hAnsi="Arial" w:cs="Arial"/>
          <w:sz w:val="20"/>
          <w:szCs w:val="20"/>
        </w:rPr>
      </w:pPr>
      <w:r>
        <w:rPr>
          <w:rFonts w:ascii="Arial" w:eastAsia="Arial" w:hAnsi="Arial" w:cs="Arial"/>
          <w:sz w:val="20"/>
          <w:szCs w:val="20"/>
        </w:rPr>
        <w:t>Zamawiający może w toku badania i oceny ofert żądać od Oferentów wyjaśnień dotyczących treści złożonych ofert. Zamawiający w toku postepowania może żądać od oferenta przedstawienia dodatkowych informacji i wyjaśnień, potwierdzających spełnienie wymogów technicznych określonych w zapytaniu ofertowym. Zamawiający zastrzega, że jeżeli na podstawie obiektywnie dostępnych danych stwierdzi niespójność/nieprawdziwość podanych informacji, odrzuci ofertę. Odmowa udzielenia informacji będzie skutkowała odrzuceniem oferty.</w:t>
      </w:r>
    </w:p>
    <w:p w14:paraId="1DF59113" w14:textId="77777777" w:rsidR="00D219E0" w:rsidRDefault="00000000">
      <w:pPr>
        <w:pBdr>
          <w:top w:val="nil"/>
          <w:left w:val="nil"/>
          <w:bottom w:val="nil"/>
          <w:right w:val="nil"/>
          <w:between w:val="nil"/>
        </w:pBdr>
        <w:spacing w:line="276" w:lineRule="auto"/>
        <w:ind w:left="72"/>
        <w:jc w:val="both"/>
        <w:rPr>
          <w:rFonts w:ascii="Arial" w:eastAsia="Arial" w:hAnsi="Arial" w:cs="Arial"/>
          <w:sz w:val="20"/>
          <w:szCs w:val="20"/>
        </w:rPr>
      </w:pPr>
      <w:r>
        <w:rPr>
          <w:rFonts w:ascii="Arial" w:eastAsia="Arial" w:hAnsi="Arial" w:cs="Arial"/>
          <w:sz w:val="20"/>
          <w:szCs w:val="20"/>
        </w:rPr>
        <w:t>Na etapie oceny ofert zamawiający będzie porozumiewał się z Oferentami drogą elektroniczną.</w:t>
      </w:r>
    </w:p>
    <w:p w14:paraId="70CB3D6C" w14:textId="77777777" w:rsidR="00D219E0" w:rsidRDefault="00000000">
      <w:pPr>
        <w:pBdr>
          <w:top w:val="nil"/>
          <w:left w:val="nil"/>
          <w:bottom w:val="nil"/>
          <w:right w:val="nil"/>
          <w:between w:val="nil"/>
        </w:pBdr>
        <w:spacing w:before="46" w:line="276" w:lineRule="auto"/>
        <w:ind w:left="72" w:right="67"/>
        <w:jc w:val="both"/>
        <w:rPr>
          <w:rFonts w:ascii="Arial" w:eastAsia="Arial" w:hAnsi="Arial" w:cs="Arial"/>
          <w:sz w:val="20"/>
          <w:szCs w:val="20"/>
        </w:rPr>
      </w:pPr>
      <w:r>
        <w:rPr>
          <w:rFonts w:ascii="Arial" w:eastAsia="Arial" w:hAnsi="Arial" w:cs="Arial"/>
          <w:sz w:val="20"/>
          <w:szCs w:val="20"/>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ocenia te wyjaśnienia w konsultacji z Oferentem i może odrzucić tę ofertę wyłącznie w przypadku, gdy złożone wyjaśnienia wraz z dowodami nie uzasadniają podanej ceny lub kosztu w tej ofercie.</w:t>
      </w:r>
    </w:p>
    <w:p w14:paraId="400048ED" w14:textId="77777777" w:rsidR="00D219E0" w:rsidRDefault="00D219E0">
      <w:pPr>
        <w:pBdr>
          <w:top w:val="nil"/>
          <w:left w:val="nil"/>
          <w:bottom w:val="nil"/>
          <w:right w:val="nil"/>
          <w:between w:val="nil"/>
        </w:pBdr>
        <w:spacing w:before="44" w:line="276" w:lineRule="auto"/>
        <w:rPr>
          <w:rFonts w:ascii="Arial" w:eastAsia="Arial" w:hAnsi="Arial" w:cs="Arial"/>
          <w:sz w:val="20"/>
          <w:szCs w:val="20"/>
        </w:rPr>
      </w:pPr>
    </w:p>
    <w:p w14:paraId="65FA8D21" w14:textId="77777777" w:rsidR="00D219E0" w:rsidRDefault="00000000">
      <w:pPr>
        <w:pStyle w:val="Nagwek1"/>
        <w:numPr>
          <w:ilvl w:val="0"/>
          <w:numId w:val="21"/>
        </w:numPr>
        <w:tabs>
          <w:tab w:val="left" w:pos="354"/>
        </w:tabs>
        <w:spacing w:line="276" w:lineRule="auto"/>
        <w:rPr>
          <w:sz w:val="20"/>
          <w:szCs w:val="20"/>
        </w:rPr>
      </w:pPr>
      <w:r>
        <w:rPr>
          <w:sz w:val="20"/>
          <w:szCs w:val="20"/>
          <w:highlight w:val="lightGray"/>
        </w:rPr>
        <w:t>WYKLUCZENIA:</w:t>
      </w:r>
    </w:p>
    <w:p w14:paraId="58050D71"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54E19BD0" w14:textId="77777777" w:rsidR="00D219E0" w:rsidRDefault="00000000">
      <w:pPr>
        <w:pBdr>
          <w:top w:val="nil"/>
          <w:left w:val="nil"/>
          <w:bottom w:val="nil"/>
          <w:right w:val="nil"/>
          <w:between w:val="nil"/>
        </w:pBdr>
        <w:spacing w:line="276" w:lineRule="auto"/>
        <w:ind w:left="72"/>
        <w:rPr>
          <w:rFonts w:ascii="Arial" w:eastAsia="Arial" w:hAnsi="Arial" w:cs="Arial"/>
          <w:sz w:val="20"/>
          <w:szCs w:val="20"/>
        </w:rPr>
      </w:pPr>
      <w:r>
        <w:rPr>
          <w:rFonts w:ascii="Arial" w:eastAsia="Arial" w:hAnsi="Arial" w:cs="Arial"/>
          <w:sz w:val="20"/>
          <w:szCs w:val="20"/>
        </w:rPr>
        <w:t>Z udziału w postępowaniu wyklucza się Oferentów powiązanych kapitałowo lub osobowo ze spółką: KAMAR" SPÓŁKA Z OGRANICZONĄ ODPOWIEDZIALNOŚCIĄ</w:t>
      </w:r>
    </w:p>
    <w:p w14:paraId="6E236CC0" w14:textId="77777777" w:rsidR="00D219E0" w:rsidRDefault="00D219E0">
      <w:pPr>
        <w:pBdr>
          <w:top w:val="nil"/>
          <w:left w:val="nil"/>
          <w:bottom w:val="nil"/>
          <w:right w:val="nil"/>
          <w:between w:val="nil"/>
        </w:pBdr>
        <w:spacing w:before="41" w:line="276" w:lineRule="auto"/>
        <w:rPr>
          <w:rFonts w:ascii="Arial" w:eastAsia="Arial" w:hAnsi="Arial" w:cs="Arial"/>
          <w:sz w:val="20"/>
          <w:szCs w:val="20"/>
        </w:rPr>
      </w:pPr>
    </w:p>
    <w:p w14:paraId="600FFB0F" w14:textId="77777777" w:rsidR="00D219E0" w:rsidRDefault="00000000">
      <w:pPr>
        <w:pBdr>
          <w:top w:val="nil"/>
          <w:left w:val="nil"/>
          <w:bottom w:val="nil"/>
          <w:right w:val="nil"/>
          <w:between w:val="nil"/>
        </w:pBdr>
        <w:spacing w:before="1" w:line="276" w:lineRule="auto"/>
        <w:ind w:left="72" w:right="69"/>
        <w:jc w:val="both"/>
        <w:rPr>
          <w:rFonts w:ascii="Arial" w:eastAsia="Arial" w:hAnsi="Arial" w:cs="Arial"/>
          <w:sz w:val="20"/>
          <w:szCs w:val="20"/>
        </w:rPr>
      </w:pPr>
      <w:r>
        <w:rPr>
          <w:rFonts w:ascii="Arial" w:eastAsia="Arial" w:hAnsi="Arial" w:cs="Arial"/>
          <w:sz w:val="20"/>
          <w:szCs w:val="20"/>
        </w:rPr>
        <w:t>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 polegające w szczególności na:</w:t>
      </w:r>
    </w:p>
    <w:p w14:paraId="601F4B49" w14:textId="77777777" w:rsidR="00D219E0" w:rsidRDefault="00000000">
      <w:pPr>
        <w:numPr>
          <w:ilvl w:val="0"/>
          <w:numId w:val="3"/>
        </w:numPr>
        <w:pBdr>
          <w:top w:val="nil"/>
          <w:left w:val="nil"/>
          <w:bottom w:val="nil"/>
          <w:right w:val="nil"/>
          <w:between w:val="nil"/>
        </w:pBdr>
        <w:tabs>
          <w:tab w:val="left" w:pos="749"/>
          <w:tab w:val="left" w:pos="751"/>
        </w:tabs>
        <w:spacing w:line="276" w:lineRule="auto"/>
        <w:ind w:right="68"/>
        <w:jc w:val="both"/>
        <w:rPr>
          <w:rFonts w:ascii="Arial" w:eastAsia="Arial" w:hAnsi="Arial" w:cs="Arial"/>
          <w:sz w:val="20"/>
          <w:szCs w:val="20"/>
        </w:rPr>
      </w:pPr>
      <w:r>
        <w:rPr>
          <w:rFonts w:ascii="Arial" w:eastAsia="Arial" w:hAnsi="Arial" w:cs="Arial"/>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2B980B62" w14:textId="77777777" w:rsidR="00D219E0" w:rsidRDefault="00000000">
      <w:pPr>
        <w:numPr>
          <w:ilvl w:val="0"/>
          <w:numId w:val="3"/>
        </w:numPr>
        <w:pBdr>
          <w:top w:val="nil"/>
          <w:left w:val="nil"/>
          <w:bottom w:val="nil"/>
          <w:right w:val="nil"/>
          <w:between w:val="nil"/>
        </w:pBdr>
        <w:tabs>
          <w:tab w:val="left" w:pos="749"/>
          <w:tab w:val="left" w:pos="751"/>
        </w:tabs>
        <w:spacing w:line="276" w:lineRule="auto"/>
        <w:ind w:right="68"/>
        <w:jc w:val="both"/>
        <w:rPr>
          <w:rFonts w:ascii="Arial" w:eastAsia="Arial" w:hAnsi="Arial" w:cs="Arial"/>
          <w:sz w:val="20"/>
          <w:szCs w:val="20"/>
        </w:rPr>
      </w:pPr>
      <w:r>
        <w:rPr>
          <w:rFonts w:ascii="Arial" w:eastAsia="Arial" w:hAnsi="Arial" w:cs="Arial"/>
          <w:sz w:val="20"/>
          <w:szCs w:val="20"/>
        </w:rPr>
        <w:t>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02F97C9B" w14:textId="77777777" w:rsidR="00D219E0" w:rsidRDefault="00000000">
      <w:pPr>
        <w:numPr>
          <w:ilvl w:val="0"/>
          <w:numId w:val="3"/>
        </w:numPr>
        <w:pBdr>
          <w:top w:val="nil"/>
          <w:left w:val="nil"/>
          <w:bottom w:val="nil"/>
          <w:right w:val="nil"/>
          <w:between w:val="nil"/>
        </w:pBdr>
        <w:tabs>
          <w:tab w:val="left" w:pos="749"/>
          <w:tab w:val="left" w:pos="751"/>
        </w:tabs>
        <w:spacing w:line="276" w:lineRule="auto"/>
        <w:ind w:right="68"/>
        <w:jc w:val="both"/>
        <w:rPr>
          <w:rFonts w:ascii="Arial" w:eastAsia="Arial" w:hAnsi="Arial" w:cs="Arial"/>
          <w:sz w:val="20"/>
          <w:szCs w:val="20"/>
        </w:rPr>
      </w:pPr>
      <w:r>
        <w:rPr>
          <w:rFonts w:ascii="Arial" w:eastAsia="Arial" w:hAnsi="Arial" w:cs="Arial"/>
          <w:sz w:val="20"/>
          <w:szCs w:val="20"/>
        </w:rPr>
        <w:t>pozostawaniu z wykonawcą w takim stosunku prawnym lub faktycznym, że istnieje uzasadniona wątpliwość co do ich bezstronności lub niezależności w związku z postępowaniem o udzielenie zamówienia.</w:t>
      </w:r>
    </w:p>
    <w:p w14:paraId="382DFD28" w14:textId="77777777" w:rsidR="00D219E0" w:rsidRDefault="00D219E0">
      <w:pPr>
        <w:pBdr>
          <w:top w:val="nil"/>
          <w:left w:val="nil"/>
          <w:bottom w:val="nil"/>
          <w:right w:val="nil"/>
          <w:between w:val="nil"/>
        </w:pBdr>
        <w:spacing w:before="40" w:line="276" w:lineRule="auto"/>
        <w:rPr>
          <w:rFonts w:ascii="Arial" w:eastAsia="Arial" w:hAnsi="Arial" w:cs="Arial"/>
          <w:sz w:val="20"/>
          <w:szCs w:val="20"/>
        </w:rPr>
      </w:pPr>
    </w:p>
    <w:p w14:paraId="5755BFDF" w14:textId="77777777" w:rsidR="00D219E0" w:rsidRDefault="00000000">
      <w:pPr>
        <w:pBdr>
          <w:top w:val="nil"/>
          <w:left w:val="nil"/>
          <w:bottom w:val="nil"/>
          <w:right w:val="nil"/>
          <w:between w:val="nil"/>
        </w:pBdr>
        <w:spacing w:line="276" w:lineRule="auto"/>
        <w:ind w:left="72"/>
        <w:jc w:val="both"/>
        <w:rPr>
          <w:rFonts w:ascii="Arial" w:eastAsia="Arial" w:hAnsi="Arial" w:cs="Arial"/>
          <w:sz w:val="20"/>
          <w:szCs w:val="20"/>
        </w:rPr>
      </w:pPr>
      <w:r>
        <w:rPr>
          <w:rFonts w:ascii="Arial" w:eastAsia="Arial" w:hAnsi="Arial" w:cs="Arial"/>
          <w:sz w:val="20"/>
          <w:szCs w:val="20"/>
        </w:rPr>
        <w:t>Z udziału w postępowaniu ofertowym wykluczeni są Oferenci:</w:t>
      </w:r>
    </w:p>
    <w:p w14:paraId="0FAEC4C7" w14:textId="77777777" w:rsidR="00D219E0" w:rsidRDefault="00D219E0">
      <w:pPr>
        <w:pBdr>
          <w:top w:val="nil"/>
          <w:left w:val="nil"/>
          <w:bottom w:val="nil"/>
          <w:right w:val="nil"/>
          <w:between w:val="nil"/>
        </w:pBdr>
        <w:spacing w:before="89" w:line="276" w:lineRule="auto"/>
        <w:rPr>
          <w:rFonts w:ascii="Arial" w:eastAsia="Arial" w:hAnsi="Arial" w:cs="Arial"/>
          <w:sz w:val="20"/>
          <w:szCs w:val="20"/>
        </w:rPr>
      </w:pPr>
    </w:p>
    <w:p w14:paraId="3EBFB5F3" w14:textId="77777777" w:rsidR="00D219E0" w:rsidRDefault="00000000">
      <w:pPr>
        <w:numPr>
          <w:ilvl w:val="0"/>
          <w:numId w:val="15"/>
        </w:numPr>
        <w:pBdr>
          <w:top w:val="nil"/>
          <w:left w:val="nil"/>
          <w:bottom w:val="nil"/>
          <w:right w:val="nil"/>
          <w:between w:val="nil"/>
        </w:pBdr>
        <w:tabs>
          <w:tab w:val="left" w:pos="749"/>
          <w:tab w:val="left" w:pos="751"/>
        </w:tabs>
        <w:spacing w:line="276" w:lineRule="auto"/>
        <w:ind w:right="172" w:hanging="341"/>
        <w:jc w:val="both"/>
        <w:rPr>
          <w:rFonts w:ascii="Arial" w:eastAsia="Arial" w:hAnsi="Arial" w:cs="Arial"/>
          <w:sz w:val="20"/>
          <w:szCs w:val="20"/>
        </w:rPr>
      </w:pPr>
      <w:r>
        <w:rPr>
          <w:rFonts w:ascii="Arial" w:eastAsia="Arial" w:hAnsi="Arial" w:cs="Arial"/>
          <w:sz w:val="20"/>
          <w:szCs w:val="20"/>
        </w:rPr>
        <w:t>którzy podlegają wykluczeniu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tj. Zamawiający wyklucza udział w postępowaniu:</w:t>
      </w:r>
    </w:p>
    <w:p w14:paraId="5BB3F2D5" w14:textId="77777777" w:rsidR="00D219E0" w:rsidRDefault="00000000">
      <w:pPr>
        <w:numPr>
          <w:ilvl w:val="1"/>
          <w:numId w:val="15"/>
        </w:numPr>
        <w:pBdr>
          <w:top w:val="nil"/>
          <w:left w:val="nil"/>
          <w:bottom w:val="nil"/>
          <w:right w:val="nil"/>
          <w:between w:val="nil"/>
        </w:pBdr>
        <w:tabs>
          <w:tab w:val="left" w:pos="749"/>
          <w:tab w:val="left" w:pos="751"/>
        </w:tabs>
        <w:spacing w:before="6" w:line="276" w:lineRule="auto"/>
        <w:ind w:right="174"/>
        <w:jc w:val="both"/>
        <w:rPr>
          <w:rFonts w:ascii="Arial" w:eastAsia="Arial" w:hAnsi="Arial" w:cs="Arial"/>
          <w:sz w:val="20"/>
          <w:szCs w:val="20"/>
        </w:rPr>
      </w:pPr>
      <w:r>
        <w:rPr>
          <w:rFonts w:ascii="Arial" w:eastAsia="Arial" w:hAnsi="Arial" w:cs="Arial"/>
          <w:sz w:val="20"/>
          <w:szCs w:val="20"/>
        </w:rPr>
        <w:t>obywateli rosyjskich lub osób fizycznych lub prawnych, podmiotów lub organów z siedzibą w Rosji,</w:t>
      </w:r>
    </w:p>
    <w:p w14:paraId="2177C121" w14:textId="77777777" w:rsidR="00D219E0" w:rsidRDefault="00000000">
      <w:pPr>
        <w:numPr>
          <w:ilvl w:val="1"/>
          <w:numId w:val="15"/>
        </w:numPr>
        <w:pBdr>
          <w:top w:val="nil"/>
          <w:left w:val="nil"/>
          <w:bottom w:val="nil"/>
          <w:right w:val="nil"/>
          <w:between w:val="nil"/>
        </w:pBdr>
        <w:tabs>
          <w:tab w:val="left" w:pos="749"/>
          <w:tab w:val="left" w:pos="751"/>
        </w:tabs>
        <w:spacing w:line="276" w:lineRule="auto"/>
        <w:ind w:right="174"/>
        <w:jc w:val="both"/>
        <w:rPr>
          <w:rFonts w:ascii="Arial" w:eastAsia="Arial" w:hAnsi="Arial" w:cs="Arial"/>
          <w:sz w:val="20"/>
          <w:szCs w:val="20"/>
        </w:rPr>
      </w:pPr>
      <w:r>
        <w:rPr>
          <w:rFonts w:ascii="Arial" w:eastAsia="Arial" w:hAnsi="Arial" w:cs="Arial"/>
          <w:sz w:val="20"/>
          <w:szCs w:val="20"/>
        </w:rPr>
        <w:t>osób prawnych, podmiotów lub organów, do których prawa własności bezpośrednio lub pośrednio w ponad 50 % należą do podmiotu, o którym mowa w lit. a) niniejszego punktu;</w:t>
      </w:r>
    </w:p>
    <w:p w14:paraId="0A38CA1C" w14:textId="77777777" w:rsidR="00D219E0" w:rsidRDefault="00000000">
      <w:pPr>
        <w:numPr>
          <w:ilvl w:val="1"/>
          <w:numId w:val="15"/>
        </w:numPr>
        <w:pBdr>
          <w:top w:val="nil"/>
          <w:left w:val="nil"/>
          <w:bottom w:val="nil"/>
          <w:right w:val="nil"/>
          <w:between w:val="nil"/>
        </w:pBdr>
        <w:tabs>
          <w:tab w:val="left" w:pos="749"/>
          <w:tab w:val="left" w:pos="751"/>
        </w:tabs>
        <w:spacing w:line="276" w:lineRule="auto"/>
        <w:ind w:right="175"/>
        <w:jc w:val="both"/>
        <w:rPr>
          <w:rFonts w:ascii="Arial" w:eastAsia="Arial" w:hAnsi="Arial" w:cs="Arial"/>
          <w:sz w:val="20"/>
          <w:szCs w:val="20"/>
        </w:rPr>
      </w:pPr>
      <w:r>
        <w:rPr>
          <w:rFonts w:ascii="Arial" w:eastAsia="Arial" w:hAnsi="Arial" w:cs="Arial"/>
          <w:sz w:val="20"/>
          <w:szCs w:val="20"/>
        </w:rPr>
        <w:t>osób fizycznych lub prawnych, podmiotów lub organów działających w imieniu lub pod kierunkiem podmiotu, o którym mowa w lit. a) lub b) niniejszego punktu, w tym podwykonawców lub dostawców, w przypadku gdy przypada na nich ponad 10% wartości zamówienia.</w:t>
      </w:r>
    </w:p>
    <w:p w14:paraId="3FAE53B6" w14:textId="77777777" w:rsidR="00D219E0" w:rsidRDefault="00000000">
      <w:pPr>
        <w:numPr>
          <w:ilvl w:val="0"/>
          <w:numId w:val="15"/>
        </w:numPr>
        <w:pBdr>
          <w:top w:val="nil"/>
          <w:left w:val="nil"/>
          <w:bottom w:val="nil"/>
          <w:right w:val="nil"/>
          <w:between w:val="nil"/>
        </w:pBdr>
        <w:tabs>
          <w:tab w:val="left" w:pos="799"/>
        </w:tabs>
        <w:spacing w:line="276" w:lineRule="auto"/>
        <w:ind w:left="799" w:hanging="389"/>
        <w:jc w:val="both"/>
        <w:rPr>
          <w:rFonts w:ascii="Arial" w:eastAsia="Arial" w:hAnsi="Arial" w:cs="Arial"/>
          <w:sz w:val="20"/>
          <w:szCs w:val="20"/>
        </w:rPr>
      </w:pPr>
      <w:r>
        <w:rPr>
          <w:rFonts w:ascii="Arial" w:eastAsia="Arial" w:hAnsi="Arial" w:cs="Arial"/>
          <w:sz w:val="20"/>
          <w:szCs w:val="20"/>
        </w:rPr>
        <w:t>którzy podlegają wykluczeniu na podstawie art. 7 ust. 1 ustawy z dnia 13 kwietnia 2022 r. o szczególnych rozwiązaniach w zakresie przeciwdziałania wspieraniu agresji na Ukrainę oraz służących ochronie bezpieczeństwa narodowego (Dz. U. z 2022 r. poz. 853) z postępowania o udzielenie zamówienia, tj. Zamawiający wyklucza:</w:t>
      </w:r>
    </w:p>
    <w:p w14:paraId="1DCE4828" w14:textId="77777777" w:rsidR="00D219E0" w:rsidRDefault="00000000">
      <w:pPr>
        <w:numPr>
          <w:ilvl w:val="1"/>
          <w:numId w:val="15"/>
        </w:numPr>
        <w:pBdr>
          <w:top w:val="nil"/>
          <w:left w:val="nil"/>
          <w:bottom w:val="nil"/>
          <w:right w:val="nil"/>
          <w:between w:val="nil"/>
        </w:pBdr>
        <w:tabs>
          <w:tab w:val="left" w:pos="749"/>
          <w:tab w:val="left" w:pos="751"/>
        </w:tabs>
        <w:spacing w:line="276" w:lineRule="auto"/>
        <w:ind w:right="174"/>
        <w:jc w:val="both"/>
        <w:rPr>
          <w:rFonts w:ascii="Arial" w:eastAsia="Arial" w:hAnsi="Arial" w:cs="Arial"/>
          <w:sz w:val="20"/>
          <w:szCs w:val="20"/>
        </w:rPr>
      </w:pPr>
      <w:r>
        <w:rPr>
          <w:rFonts w:ascii="Arial" w:eastAsia="Arial" w:hAnsi="Arial" w:cs="Arial"/>
          <w:sz w:val="20"/>
          <w:szCs w:val="20"/>
        </w:rPr>
        <w:t>Wykonawcę  wymienionego  w  wykazach  określonych  w  rozporządzeniu  765/2006 i rozporządzeniu 269/2014 albo wpisanego na listę na podstawie decyzji w sprawie wpisu na listę rozstrzygającej o zastosowaniu środka, o którym mowa w art. 1 pkt 3 ustawy,</w:t>
      </w:r>
    </w:p>
    <w:p w14:paraId="0DB2F49C" w14:textId="77777777" w:rsidR="00D219E0" w:rsidRDefault="00000000">
      <w:pPr>
        <w:numPr>
          <w:ilvl w:val="1"/>
          <w:numId w:val="15"/>
        </w:numPr>
        <w:pBdr>
          <w:top w:val="nil"/>
          <w:left w:val="nil"/>
          <w:bottom w:val="nil"/>
          <w:right w:val="nil"/>
          <w:between w:val="nil"/>
        </w:pBdr>
        <w:tabs>
          <w:tab w:val="left" w:pos="749"/>
        </w:tabs>
        <w:spacing w:line="276" w:lineRule="auto"/>
        <w:ind w:left="749" w:hanging="339"/>
        <w:jc w:val="both"/>
        <w:rPr>
          <w:rFonts w:ascii="Arial" w:eastAsia="Arial" w:hAnsi="Arial" w:cs="Arial"/>
          <w:sz w:val="20"/>
          <w:szCs w:val="20"/>
        </w:rPr>
      </w:pPr>
      <w:r>
        <w:rPr>
          <w:rFonts w:ascii="Arial" w:eastAsia="Arial" w:hAnsi="Arial" w:cs="Arial"/>
          <w:sz w:val="20"/>
          <w:szCs w:val="20"/>
        </w:rPr>
        <w:t>Wykonawcę, którego beneficjentem rzeczywistym w rozumieniu ustawy z dnia 1 marca 2018</w:t>
      </w:r>
    </w:p>
    <w:p w14:paraId="255EC27D" w14:textId="77777777" w:rsidR="00D219E0" w:rsidRDefault="00000000">
      <w:pPr>
        <w:pBdr>
          <w:top w:val="nil"/>
          <w:left w:val="nil"/>
          <w:bottom w:val="nil"/>
          <w:right w:val="nil"/>
          <w:between w:val="nil"/>
        </w:pBdr>
        <w:spacing w:before="44" w:line="276" w:lineRule="auto"/>
        <w:ind w:left="751" w:right="175"/>
        <w:jc w:val="both"/>
        <w:rPr>
          <w:rFonts w:ascii="Arial" w:eastAsia="Arial" w:hAnsi="Arial" w:cs="Arial"/>
          <w:sz w:val="20"/>
          <w:szCs w:val="20"/>
        </w:rPr>
      </w:pPr>
      <w:r>
        <w:rPr>
          <w:rFonts w:ascii="Arial" w:eastAsia="Arial" w:hAnsi="Arial" w:cs="Arial"/>
          <w:sz w:val="20"/>
          <w:szCs w:val="20"/>
        </w:rPr>
        <w:t>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3F5809A1" w14:textId="77777777" w:rsidR="00D219E0" w:rsidRDefault="00000000">
      <w:pPr>
        <w:numPr>
          <w:ilvl w:val="1"/>
          <w:numId w:val="15"/>
        </w:numPr>
        <w:pBdr>
          <w:top w:val="nil"/>
          <w:left w:val="nil"/>
          <w:bottom w:val="nil"/>
          <w:right w:val="nil"/>
          <w:between w:val="nil"/>
        </w:pBdr>
        <w:tabs>
          <w:tab w:val="left" w:pos="749"/>
          <w:tab w:val="left" w:pos="751"/>
        </w:tabs>
        <w:spacing w:before="4" w:line="276" w:lineRule="auto"/>
        <w:ind w:right="174"/>
        <w:jc w:val="both"/>
        <w:rPr>
          <w:rFonts w:ascii="Arial" w:eastAsia="Arial" w:hAnsi="Arial" w:cs="Arial"/>
          <w:sz w:val="20"/>
          <w:szCs w:val="20"/>
        </w:rPr>
      </w:pPr>
      <w:r>
        <w:rPr>
          <w:rFonts w:ascii="Arial" w:eastAsia="Arial" w:hAnsi="Arial" w:cs="Arial"/>
          <w:sz w:val="20"/>
          <w:szCs w:val="20"/>
        </w:rPr>
        <w:t>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w:t>
      </w:r>
    </w:p>
    <w:p w14:paraId="2F76459F" w14:textId="77777777" w:rsidR="00D219E0" w:rsidRDefault="00000000">
      <w:pPr>
        <w:pBdr>
          <w:top w:val="nil"/>
          <w:left w:val="nil"/>
          <w:bottom w:val="nil"/>
          <w:right w:val="nil"/>
          <w:between w:val="nil"/>
        </w:pBdr>
        <w:spacing w:before="2" w:line="276" w:lineRule="auto"/>
        <w:ind w:left="751"/>
        <w:jc w:val="both"/>
        <w:rPr>
          <w:rFonts w:ascii="Arial" w:eastAsia="Arial" w:hAnsi="Arial" w:cs="Arial"/>
          <w:sz w:val="20"/>
          <w:szCs w:val="20"/>
        </w:rPr>
      </w:pPr>
      <w:r>
        <w:rPr>
          <w:rFonts w:ascii="Arial" w:eastAsia="Arial" w:hAnsi="Arial" w:cs="Arial"/>
          <w:sz w:val="20"/>
          <w:szCs w:val="20"/>
        </w:rPr>
        <w:t>o zastosowaniu środka, o którym mowa w art. 1 pkt 3 ustawy.</w:t>
      </w:r>
    </w:p>
    <w:p w14:paraId="6759C052" w14:textId="77777777" w:rsidR="00D219E0" w:rsidRDefault="00D219E0">
      <w:pPr>
        <w:pBdr>
          <w:top w:val="nil"/>
          <w:left w:val="nil"/>
          <w:bottom w:val="nil"/>
          <w:right w:val="nil"/>
          <w:between w:val="nil"/>
        </w:pBdr>
        <w:spacing w:before="87" w:line="276" w:lineRule="auto"/>
        <w:rPr>
          <w:rFonts w:ascii="Arial" w:eastAsia="Arial" w:hAnsi="Arial" w:cs="Arial"/>
          <w:sz w:val="20"/>
          <w:szCs w:val="20"/>
        </w:rPr>
      </w:pPr>
    </w:p>
    <w:p w14:paraId="793408A4" w14:textId="77777777" w:rsidR="00D219E0" w:rsidRDefault="00000000">
      <w:pPr>
        <w:pStyle w:val="Nagwek1"/>
        <w:numPr>
          <w:ilvl w:val="0"/>
          <w:numId w:val="2"/>
        </w:numPr>
        <w:tabs>
          <w:tab w:val="left" w:pos="400"/>
        </w:tabs>
        <w:spacing w:line="276" w:lineRule="auto"/>
        <w:rPr>
          <w:sz w:val="20"/>
          <w:szCs w:val="20"/>
        </w:rPr>
      </w:pPr>
      <w:r>
        <w:rPr>
          <w:sz w:val="20"/>
          <w:szCs w:val="20"/>
          <w:highlight w:val="lightGray"/>
        </w:rPr>
        <w:t>ZMIANY POSTANOWIEŃ UMOWY</w:t>
      </w:r>
    </w:p>
    <w:p w14:paraId="5C3C6946" w14:textId="77777777" w:rsidR="00D219E0" w:rsidRDefault="00D219E0">
      <w:pPr>
        <w:pBdr>
          <w:top w:val="nil"/>
          <w:left w:val="nil"/>
          <w:bottom w:val="nil"/>
          <w:right w:val="nil"/>
          <w:between w:val="nil"/>
        </w:pBdr>
        <w:spacing w:before="85" w:line="276" w:lineRule="auto"/>
        <w:rPr>
          <w:rFonts w:ascii="Arial" w:eastAsia="Arial" w:hAnsi="Arial" w:cs="Arial"/>
          <w:b/>
          <w:bCs/>
          <w:sz w:val="20"/>
          <w:szCs w:val="20"/>
        </w:rPr>
      </w:pPr>
    </w:p>
    <w:p w14:paraId="149F7946" w14:textId="77777777" w:rsidR="00D219E0" w:rsidRDefault="00000000">
      <w:pPr>
        <w:widowControl/>
        <w:tabs>
          <w:tab w:val="left" w:pos="236"/>
        </w:tabs>
        <w:spacing w:line="276" w:lineRule="auto"/>
        <w:jc w:val="both"/>
        <w:rPr>
          <w:rFonts w:ascii="Arial" w:eastAsia="Arial" w:hAnsi="Arial" w:cs="Arial"/>
          <w:sz w:val="20"/>
          <w:szCs w:val="20"/>
        </w:rPr>
      </w:pPr>
      <w:r>
        <w:rPr>
          <w:rFonts w:ascii="Arial" w:eastAsia="Arial" w:hAnsi="Arial" w:cs="Arial"/>
          <w:sz w:val="20"/>
          <w:szCs w:val="20"/>
        </w:rPr>
        <w:t>Zamawiający przewiduje możliwość dokonania istotnych zmian postanowień zawartej Umowy, jeżeli konieczność wprowadzenia zmian wynikać będzie z regulacji prawnych wprowadzonych w życie po dacie podpisania Umowy, wywołujących potrzebę zmian Umowy, wraz ze skutkami wprowadzania takich zmian lub jeżeli wystąpią okoliczności których nie można było przewidzieć w chwili zawarcia Umowy, przy czym zmiany postanowień Umowy dotyczyć mogą w szczególności:</w:t>
      </w:r>
    </w:p>
    <w:p w14:paraId="44FC39E9" w14:textId="77777777" w:rsidR="00D219E0" w:rsidRDefault="00D219E0">
      <w:pPr>
        <w:widowControl/>
        <w:spacing w:line="276" w:lineRule="auto"/>
        <w:rPr>
          <w:rFonts w:ascii="Arial" w:eastAsia="Arial" w:hAnsi="Arial" w:cs="Arial"/>
          <w:sz w:val="20"/>
          <w:szCs w:val="20"/>
        </w:rPr>
      </w:pPr>
    </w:p>
    <w:p w14:paraId="1B46846D" w14:textId="77777777" w:rsidR="00D219E0" w:rsidRDefault="00000000">
      <w:pPr>
        <w:widowControl/>
        <w:numPr>
          <w:ilvl w:val="0"/>
          <w:numId w:val="9"/>
        </w:numPr>
        <w:tabs>
          <w:tab w:val="left" w:pos="710"/>
        </w:tabs>
        <w:spacing w:line="276" w:lineRule="auto"/>
        <w:jc w:val="both"/>
        <w:rPr>
          <w:rFonts w:ascii="Arial" w:eastAsia="Arial" w:hAnsi="Arial" w:cs="Arial"/>
          <w:sz w:val="20"/>
          <w:szCs w:val="20"/>
        </w:rPr>
      </w:pPr>
      <w:r>
        <w:rPr>
          <w:rFonts w:ascii="Arial" w:eastAsia="Arial" w:hAnsi="Arial" w:cs="Arial"/>
          <w:sz w:val="20"/>
          <w:szCs w:val="20"/>
        </w:rPr>
        <w:t>sposobu wykonywania przedmiotu Umowy wraz ze skutkami wprowadzenia takiej zmiany przy czym zmiana spowodowana może być okolicznościami zaistniałymi w trakcie realizacji przedmiotu Umowy;</w:t>
      </w:r>
    </w:p>
    <w:p w14:paraId="7B5308D5" w14:textId="77777777" w:rsidR="00D219E0" w:rsidRDefault="00000000">
      <w:pPr>
        <w:widowControl/>
        <w:numPr>
          <w:ilvl w:val="0"/>
          <w:numId w:val="9"/>
        </w:numPr>
        <w:tabs>
          <w:tab w:val="left" w:pos="710"/>
        </w:tabs>
        <w:spacing w:line="276" w:lineRule="auto"/>
        <w:jc w:val="both"/>
        <w:rPr>
          <w:rFonts w:ascii="Arial" w:eastAsia="Arial" w:hAnsi="Arial" w:cs="Arial"/>
          <w:sz w:val="20"/>
          <w:szCs w:val="20"/>
        </w:rPr>
      </w:pPr>
      <w:r>
        <w:rPr>
          <w:rFonts w:ascii="Arial" w:eastAsia="Arial" w:hAnsi="Arial" w:cs="Arial"/>
          <w:sz w:val="20"/>
          <w:szCs w:val="20"/>
        </w:rPr>
        <w:t>siły wyższej uniemożliwiającej wykonanie przedmiotu Umowy. Za siłę wyższą uważa się zdarzenia takie jak wojna, atak terrorystyczny, katastrofa, stan klęski żywiołowej, zamieszki, strajk, pożar, pandemia, na które strony nie mają wpływu;</w:t>
      </w:r>
    </w:p>
    <w:p w14:paraId="3B86DF45" w14:textId="77777777" w:rsidR="00D219E0" w:rsidRDefault="00000000">
      <w:pPr>
        <w:widowControl/>
        <w:numPr>
          <w:ilvl w:val="0"/>
          <w:numId w:val="9"/>
        </w:numPr>
        <w:tabs>
          <w:tab w:val="left" w:pos="710"/>
        </w:tabs>
        <w:spacing w:line="276" w:lineRule="auto"/>
        <w:jc w:val="both"/>
        <w:rPr>
          <w:rFonts w:ascii="Arial" w:eastAsia="Arial" w:hAnsi="Arial" w:cs="Arial"/>
          <w:sz w:val="20"/>
          <w:szCs w:val="20"/>
        </w:rPr>
      </w:pPr>
      <w:r>
        <w:rPr>
          <w:rFonts w:ascii="Arial" w:eastAsia="Arial" w:hAnsi="Arial" w:cs="Arial"/>
          <w:sz w:val="20"/>
          <w:szCs w:val="20"/>
        </w:rPr>
        <w:t>oznaczenie danych dotyczących Kupującego i/lub Sprzedającego;</w:t>
      </w:r>
    </w:p>
    <w:p w14:paraId="403038B3" w14:textId="77777777" w:rsidR="00D219E0" w:rsidRDefault="00000000">
      <w:pPr>
        <w:widowControl/>
        <w:numPr>
          <w:ilvl w:val="0"/>
          <w:numId w:val="9"/>
        </w:numPr>
        <w:tabs>
          <w:tab w:val="left" w:pos="710"/>
        </w:tabs>
        <w:spacing w:line="276" w:lineRule="auto"/>
        <w:jc w:val="both"/>
        <w:rPr>
          <w:rFonts w:ascii="Arial" w:eastAsia="Arial" w:hAnsi="Arial" w:cs="Arial"/>
          <w:sz w:val="20"/>
          <w:szCs w:val="20"/>
        </w:rPr>
      </w:pPr>
      <w:r>
        <w:rPr>
          <w:rFonts w:ascii="Arial" w:eastAsia="Arial" w:hAnsi="Arial" w:cs="Arial"/>
          <w:sz w:val="20"/>
          <w:szCs w:val="20"/>
        </w:rPr>
        <w:t>zmiany osoby lub osób uprawnionych do kontaktów.</w:t>
      </w:r>
    </w:p>
    <w:p w14:paraId="14FC14AE" w14:textId="77777777" w:rsidR="00D219E0" w:rsidRDefault="00D219E0">
      <w:pPr>
        <w:widowControl/>
        <w:spacing w:line="276" w:lineRule="auto"/>
        <w:rPr>
          <w:rFonts w:ascii="Arial" w:eastAsia="Arial" w:hAnsi="Arial" w:cs="Arial"/>
          <w:sz w:val="20"/>
          <w:szCs w:val="20"/>
        </w:rPr>
      </w:pPr>
    </w:p>
    <w:p w14:paraId="25B20F09" w14:textId="77777777" w:rsidR="00D219E0" w:rsidRDefault="00000000">
      <w:pPr>
        <w:widowControl/>
        <w:tabs>
          <w:tab w:val="left" w:pos="236"/>
        </w:tabs>
        <w:spacing w:line="276" w:lineRule="auto"/>
        <w:jc w:val="both"/>
        <w:rPr>
          <w:rFonts w:ascii="Arial" w:eastAsia="Arial" w:hAnsi="Arial" w:cs="Arial"/>
          <w:sz w:val="20"/>
          <w:szCs w:val="20"/>
        </w:rPr>
      </w:pPr>
      <w:r>
        <w:rPr>
          <w:rFonts w:ascii="Arial" w:eastAsia="Arial" w:hAnsi="Arial" w:cs="Arial"/>
          <w:sz w:val="20"/>
          <w:szCs w:val="20"/>
        </w:rPr>
        <w:t>Wprowadzenie zmiany postanowień Umowy wymaga aneksu sporządzonego w formie pisemnej pod rygorem nieważności. W przypadkach wymagających uzyskania zgody Instytucji Zarządzającej wprowadzenie zmian możliwe jest po uzyskaniu zgody.</w:t>
      </w:r>
    </w:p>
    <w:p w14:paraId="3AF78C1C" w14:textId="77777777" w:rsidR="00D219E0" w:rsidRDefault="00D219E0">
      <w:pPr>
        <w:pBdr>
          <w:top w:val="nil"/>
          <w:left w:val="nil"/>
          <w:bottom w:val="nil"/>
          <w:right w:val="nil"/>
          <w:between w:val="nil"/>
        </w:pBdr>
        <w:spacing w:before="81" w:line="276" w:lineRule="auto"/>
        <w:rPr>
          <w:rFonts w:ascii="Arial" w:eastAsia="Arial" w:hAnsi="Arial" w:cs="Arial"/>
          <w:sz w:val="20"/>
          <w:szCs w:val="20"/>
        </w:rPr>
      </w:pPr>
    </w:p>
    <w:p w14:paraId="45C6DEB8" w14:textId="77777777" w:rsidR="00D219E0" w:rsidRDefault="00000000">
      <w:pPr>
        <w:pStyle w:val="Nagwek1"/>
        <w:numPr>
          <w:ilvl w:val="0"/>
          <w:numId w:val="1"/>
        </w:numPr>
        <w:tabs>
          <w:tab w:val="left" w:pos="456"/>
        </w:tabs>
        <w:spacing w:line="276" w:lineRule="auto"/>
        <w:rPr>
          <w:sz w:val="20"/>
          <w:szCs w:val="20"/>
        </w:rPr>
      </w:pPr>
      <w:r>
        <w:rPr>
          <w:sz w:val="20"/>
          <w:szCs w:val="20"/>
          <w:highlight w:val="lightGray"/>
        </w:rPr>
        <w:t>POSTANOWIENIA KOŃCOWE:</w:t>
      </w:r>
    </w:p>
    <w:p w14:paraId="795B1CCB" w14:textId="77777777" w:rsidR="00D219E0" w:rsidRDefault="00D219E0">
      <w:pPr>
        <w:pBdr>
          <w:top w:val="nil"/>
          <w:left w:val="nil"/>
          <w:bottom w:val="nil"/>
          <w:right w:val="nil"/>
          <w:between w:val="nil"/>
        </w:pBdr>
        <w:spacing w:before="86" w:line="276" w:lineRule="auto"/>
        <w:rPr>
          <w:rFonts w:ascii="Arial" w:eastAsia="Arial" w:hAnsi="Arial" w:cs="Arial"/>
          <w:b/>
          <w:bCs/>
          <w:sz w:val="20"/>
          <w:szCs w:val="20"/>
        </w:rPr>
      </w:pPr>
    </w:p>
    <w:p w14:paraId="376CA3CA" w14:textId="77777777" w:rsidR="00D219E0" w:rsidRDefault="00000000">
      <w:pPr>
        <w:numPr>
          <w:ilvl w:val="0"/>
          <w:numId w:val="6"/>
        </w:numPr>
        <w:pBdr>
          <w:top w:val="nil"/>
          <w:left w:val="nil"/>
          <w:bottom w:val="nil"/>
          <w:right w:val="nil"/>
          <w:between w:val="nil"/>
        </w:pBdr>
        <w:tabs>
          <w:tab w:val="left" w:pos="475"/>
        </w:tabs>
        <w:spacing w:line="276" w:lineRule="auto"/>
        <w:ind w:right="70"/>
        <w:jc w:val="both"/>
        <w:rPr>
          <w:sz w:val="20"/>
          <w:szCs w:val="20"/>
        </w:rPr>
      </w:pPr>
      <w:r>
        <w:rPr>
          <w:rFonts w:ascii="Arial" w:eastAsia="Arial" w:hAnsi="Arial" w:cs="Arial"/>
          <w:sz w:val="20"/>
          <w:szCs w:val="20"/>
        </w:rPr>
        <w:t>W toku badania i oceny ofert Zamawiający może żądać od Oferentów uzupełnień lub wyjaśnień dotyczących treści złożonych ofert.</w:t>
      </w:r>
    </w:p>
    <w:p w14:paraId="5DD44297" w14:textId="77777777" w:rsidR="00D219E0" w:rsidRDefault="00000000">
      <w:pPr>
        <w:numPr>
          <w:ilvl w:val="0"/>
          <w:numId w:val="6"/>
        </w:numPr>
        <w:pBdr>
          <w:top w:val="nil"/>
          <w:left w:val="nil"/>
          <w:bottom w:val="nil"/>
          <w:right w:val="nil"/>
          <w:between w:val="nil"/>
        </w:pBdr>
        <w:tabs>
          <w:tab w:val="left" w:pos="475"/>
        </w:tabs>
        <w:spacing w:line="276" w:lineRule="auto"/>
        <w:ind w:right="66"/>
        <w:jc w:val="both"/>
        <w:rPr>
          <w:sz w:val="20"/>
          <w:szCs w:val="20"/>
        </w:rPr>
      </w:pPr>
      <w:r>
        <w:rPr>
          <w:rFonts w:ascii="Arial" w:eastAsia="Arial" w:hAnsi="Arial" w:cs="Arial"/>
          <w:sz w:val="20"/>
          <w:szCs w:val="20"/>
        </w:rPr>
        <w:t>Niedopuszczalne jest prowadzenie między Zamawiającym a Oferentem negocjacji dotyczących złożonej oferty oraz z zastrzeżeniem treści następnego punktu, dokonywanie jakiejkolwiek zmiany w jej treści.</w:t>
      </w:r>
    </w:p>
    <w:p w14:paraId="330B7C43" w14:textId="77777777" w:rsidR="00D219E0" w:rsidRDefault="00000000">
      <w:pPr>
        <w:numPr>
          <w:ilvl w:val="0"/>
          <w:numId w:val="6"/>
        </w:numPr>
        <w:pBdr>
          <w:top w:val="nil"/>
          <w:left w:val="nil"/>
          <w:bottom w:val="nil"/>
          <w:right w:val="nil"/>
          <w:between w:val="nil"/>
        </w:pBdr>
        <w:tabs>
          <w:tab w:val="left" w:pos="475"/>
        </w:tabs>
        <w:spacing w:line="276" w:lineRule="auto"/>
        <w:ind w:right="66"/>
        <w:jc w:val="both"/>
        <w:rPr>
          <w:sz w:val="20"/>
          <w:szCs w:val="20"/>
        </w:rPr>
      </w:pPr>
      <w:r>
        <w:rPr>
          <w:rFonts w:ascii="Arial" w:eastAsia="Arial" w:hAnsi="Arial" w:cs="Arial"/>
          <w:sz w:val="20"/>
          <w:szCs w:val="20"/>
        </w:rPr>
        <w:t>Zamawiający poprawi w ofercie oczywiste omyłki pisarskie, oczywiste omyłki rachunkowe, z uwzględnieniem konsekwencji rachunkowych dokonanych poprawek, inne omyłki polegające na niezgodności oferty z Zapytaniem, niepowodujące istotnych zmian treści oferty, niezwłocznie zawiadamiając o tym Oferenta, którego oferta została poprawiona.</w:t>
      </w:r>
    </w:p>
    <w:p w14:paraId="5AAAF546" w14:textId="77777777" w:rsidR="00D219E0" w:rsidRDefault="00000000">
      <w:pPr>
        <w:numPr>
          <w:ilvl w:val="0"/>
          <w:numId w:val="6"/>
        </w:numPr>
        <w:pBdr>
          <w:top w:val="nil"/>
          <w:left w:val="nil"/>
          <w:bottom w:val="nil"/>
          <w:right w:val="nil"/>
          <w:between w:val="nil"/>
        </w:pBdr>
        <w:tabs>
          <w:tab w:val="left" w:pos="475"/>
        </w:tabs>
        <w:spacing w:line="276" w:lineRule="auto"/>
        <w:ind w:right="65"/>
        <w:jc w:val="both"/>
        <w:rPr>
          <w:sz w:val="20"/>
          <w:szCs w:val="20"/>
        </w:rPr>
      </w:pPr>
      <w:r>
        <w:rPr>
          <w:rFonts w:ascii="Arial" w:eastAsia="Arial" w:hAnsi="Arial" w:cs="Arial"/>
          <w:sz w:val="20"/>
          <w:szCs w:val="20"/>
        </w:rPr>
        <w:t>Zamawiający zastrzega sobie uprawnienie do zamknięcia postępowania ofertowego bez dokonywania wyboru oferty lub unieważnienia Postępowania bez podawania przyczyn. Uprawnienie to odnosi się do całości lub każdej części Zapytania Ofertowego oddzielnie. W przypadku skorzystania przez Zamawiającego z któregokolwiek z powyższych uprawnień Oferentom nie przysługują żadne roszczenia względem Zamawiającego. W tym zakresie Oferenci zrzekają się wszelkich ewentualnych przysługujących im roszczeń.</w:t>
      </w:r>
    </w:p>
    <w:p w14:paraId="6B905D96" w14:textId="77777777" w:rsidR="00D219E0" w:rsidRDefault="00000000">
      <w:pPr>
        <w:numPr>
          <w:ilvl w:val="0"/>
          <w:numId w:val="6"/>
        </w:numPr>
        <w:pBdr>
          <w:top w:val="nil"/>
          <w:left w:val="nil"/>
          <w:bottom w:val="nil"/>
          <w:right w:val="nil"/>
          <w:between w:val="nil"/>
        </w:pBdr>
        <w:tabs>
          <w:tab w:val="left" w:pos="475"/>
        </w:tabs>
        <w:spacing w:line="276" w:lineRule="auto"/>
        <w:ind w:right="68"/>
        <w:jc w:val="both"/>
        <w:rPr>
          <w:sz w:val="20"/>
          <w:szCs w:val="20"/>
        </w:rPr>
      </w:pPr>
      <w:r>
        <w:rPr>
          <w:rFonts w:ascii="Arial" w:eastAsia="Arial" w:hAnsi="Arial" w:cs="Arial"/>
          <w:sz w:val="20"/>
          <w:szCs w:val="20"/>
        </w:rPr>
        <w:t>Zamawiający zastrzega sobie prawo do zmiany treści niniejszego zapytania. Jeżeli zmiany będą mogły mieć wpływ na treść składanych w postępowaniu ofert, Zamawiający przedłuży termin składania ofert.</w:t>
      </w:r>
    </w:p>
    <w:p w14:paraId="1C63378F" w14:textId="77777777" w:rsidR="00D219E0" w:rsidRDefault="00D219E0">
      <w:pPr>
        <w:pBdr>
          <w:top w:val="nil"/>
          <w:left w:val="nil"/>
          <w:bottom w:val="nil"/>
          <w:right w:val="nil"/>
          <w:between w:val="nil"/>
        </w:pBdr>
        <w:spacing w:before="37" w:line="276" w:lineRule="auto"/>
        <w:rPr>
          <w:rFonts w:ascii="Arial" w:eastAsia="Arial" w:hAnsi="Arial" w:cs="Arial"/>
          <w:sz w:val="20"/>
          <w:szCs w:val="20"/>
        </w:rPr>
      </w:pPr>
    </w:p>
    <w:p w14:paraId="25572A5D" w14:textId="77777777" w:rsidR="00D219E0" w:rsidRDefault="00000000">
      <w:pPr>
        <w:pStyle w:val="Nagwek1"/>
        <w:numPr>
          <w:ilvl w:val="0"/>
          <w:numId w:val="20"/>
        </w:numPr>
        <w:tabs>
          <w:tab w:val="left" w:pos="477"/>
        </w:tabs>
        <w:spacing w:line="276" w:lineRule="auto"/>
        <w:rPr>
          <w:sz w:val="20"/>
          <w:szCs w:val="20"/>
        </w:rPr>
      </w:pPr>
      <w:r>
        <w:rPr>
          <w:sz w:val="20"/>
          <w:szCs w:val="20"/>
          <w:highlight w:val="lightGray"/>
        </w:rPr>
        <w:t>KLAUZULA INFORMACYJNA RODO</w:t>
      </w:r>
    </w:p>
    <w:p w14:paraId="1C00FB38"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6CB2471E" w14:textId="77777777" w:rsidR="00D219E0" w:rsidRDefault="00000000">
      <w:pPr>
        <w:pBdr>
          <w:top w:val="nil"/>
          <w:left w:val="nil"/>
          <w:bottom w:val="nil"/>
          <w:right w:val="nil"/>
          <w:between w:val="nil"/>
        </w:pBdr>
        <w:spacing w:line="276" w:lineRule="auto"/>
        <w:ind w:left="72" w:right="69"/>
        <w:jc w:val="both"/>
        <w:rPr>
          <w:rFonts w:ascii="Arial" w:eastAsia="Arial" w:hAnsi="Arial" w:cs="Arial"/>
          <w:sz w:val="20"/>
          <w:szCs w:val="20"/>
        </w:rPr>
      </w:pPr>
      <w:r>
        <w:rPr>
          <w:rFonts w:ascii="Arial" w:eastAsia="Arial" w:hAnsi="Arial" w:cs="Arial"/>
          <w:sz w:val="20"/>
          <w:szCs w:val="20"/>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dalej „RODO”, informuję, że:</w:t>
      </w:r>
    </w:p>
    <w:p w14:paraId="0E5F3772" w14:textId="77777777" w:rsidR="00D219E0" w:rsidRDefault="00000000">
      <w:pPr>
        <w:numPr>
          <w:ilvl w:val="0"/>
          <w:numId w:val="14"/>
        </w:numPr>
        <w:pBdr>
          <w:top w:val="nil"/>
          <w:left w:val="nil"/>
          <w:bottom w:val="nil"/>
          <w:right w:val="nil"/>
          <w:between w:val="nil"/>
        </w:pBdr>
        <w:tabs>
          <w:tab w:val="left" w:pos="751"/>
        </w:tabs>
        <w:spacing w:before="2" w:line="276" w:lineRule="auto"/>
        <w:rPr>
          <w:rFonts w:ascii="Arial" w:eastAsia="Arial" w:hAnsi="Arial" w:cs="Arial"/>
          <w:sz w:val="20"/>
          <w:szCs w:val="20"/>
        </w:rPr>
      </w:pPr>
      <w:r>
        <w:rPr>
          <w:rFonts w:ascii="Arial" w:eastAsia="Arial" w:hAnsi="Arial" w:cs="Arial"/>
          <w:sz w:val="20"/>
          <w:szCs w:val="20"/>
        </w:rPr>
        <w:t>Administratorem danych osobowych jest KAMAR" SPÓŁKA Z OGRANICZONĄ ODPOWIEDZIALNOŚCIĄ</w:t>
      </w:r>
    </w:p>
    <w:p w14:paraId="75DED977" w14:textId="77777777" w:rsidR="00D219E0" w:rsidRDefault="00000000">
      <w:pPr>
        <w:numPr>
          <w:ilvl w:val="0"/>
          <w:numId w:val="14"/>
        </w:numPr>
        <w:pBdr>
          <w:top w:val="nil"/>
          <w:left w:val="nil"/>
          <w:bottom w:val="nil"/>
          <w:right w:val="nil"/>
          <w:between w:val="nil"/>
        </w:pBdr>
        <w:tabs>
          <w:tab w:val="left" w:pos="751"/>
        </w:tabs>
        <w:spacing w:before="43" w:line="276" w:lineRule="auto"/>
        <w:ind w:right="71"/>
        <w:rPr>
          <w:rFonts w:ascii="Arial" w:eastAsia="Arial" w:hAnsi="Arial" w:cs="Arial"/>
          <w:sz w:val="20"/>
          <w:szCs w:val="20"/>
        </w:rPr>
      </w:pPr>
      <w:r>
        <w:rPr>
          <w:rFonts w:ascii="Arial" w:eastAsia="Arial" w:hAnsi="Arial" w:cs="Arial"/>
          <w:sz w:val="20"/>
          <w:szCs w:val="20"/>
        </w:rPr>
        <w:t xml:space="preserve">Kontakt z administratorem danych możliwy jest pod adresem e-mail: </w:t>
      </w:r>
      <w:hyperlink r:id="rId8">
        <w:r>
          <w:rPr>
            <w:rFonts w:ascii="Arial" w:eastAsia="Arial" w:hAnsi="Arial" w:cs="Arial"/>
            <w:sz w:val="20"/>
            <w:szCs w:val="20"/>
          </w:rPr>
          <w:t>marcin.koloczek@koloczek.pl</w:t>
        </w:r>
      </w:hyperlink>
      <w:r>
        <w:rPr>
          <w:rFonts w:ascii="Arial" w:eastAsia="Arial" w:hAnsi="Arial" w:cs="Arial"/>
          <w:sz w:val="20"/>
          <w:szCs w:val="20"/>
        </w:rPr>
        <w:t xml:space="preserve"> lub pisemnie na adres siedziby administratora danych.</w:t>
      </w:r>
    </w:p>
    <w:p w14:paraId="0149AE42" w14:textId="77777777" w:rsidR="00D219E0" w:rsidRDefault="00000000">
      <w:pPr>
        <w:numPr>
          <w:ilvl w:val="0"/>
          <w:numId w:val="14"/>
        </w:numPr>
        <w:pBdr>
          <w:top w:val="nil"/>
          <w:left w:val="nil"/>
          <w:bottom w:val="nil"/>
          <w:right w:val="nil"/>
          <w:between w:val="nil"/>
        </w:pBdr>
        <w:tabs>
          <w:tab w:val="left" w:pos="751"/>
        </w:tabs>
        <w:spacing w:line="276" w:lineRule="auto"/>
        <w:rPr>
          <w:rFonts w:ascii="Arial" w:eastAsia="Arial" w:hAnsi="Arial" w:cs="Arial"/>
          <w:sz w:val="20"/>
          <w:szCs w:val="20"/>
        </w:rPr>
      </w:pPr>
      <w:r>
        <w:rPr>
          <w:rFonts w:ascii="Arial" w:eastAsia="Arial" w:hAnsi="Arial" w:cs="Arial"/>
          <w:sz w:val="20"/>
          <w:szCs w:val="20"/>
        </w:rPr>
        <w:t>U Zamawiającego nie wyznaczono Inspektora Ochrony Danych Osobowych.</w:t>
      </w:r>
    </w:p>
    <w:p w14:paraId="02AECF8E" w14:textId="77777777" w:rsidR="00D219E0" w:rsidRDefault="00000000">
      <w:pPr>
        <w:numPr>
          <w:ilvl w:val="0"/>
          <w:numId w:val="14"/>
        </w:numPr>
        <w:pBdr>
          <w:top w:val="nil"/>
          <w:left w:val="nil"/>
          <w:bottom w:val="nil"/>
          <w:right w:val="nil"/>
          <w:between w:val="nil"/>
        </w:pBdr>
        <w:tabs>
          <w:tab w:val="left" w:pos="751"/>
        </w:tabs>
        <w:spacing w:before="46" w:line="276" w:lineRule="auto"/>
        <w:ind w:right="70"/>
        <w:jc w:val="both"/>
        <w:rPr>
          <w:rFonts w:ascii="Arial" w:eastAsia="Arial" w:hAnsi="Arial" w:cs="Arial"/>
          <w:sz w:val="20"/>
          <w:szCs w:val="20"/>
        </w:rPr>
      </w:pPr>
      <w:r>
        <w:rPr>
          <w:rFonts w:ascii="Arial" w:eastAsia="Arial" w:hAnsi="Arial" w:cs="Arial"/>
          <w:sz w:val="20"/>
          <w:szCs w:val="20"/>
        </w:rPr>
        <w:t>Dane osobowe przetwarzane będą na podstawie art. 6 ust. 1 lit. b celem przeprowadzenia postępowania o udzielenie przedmiotowego zamówienia i zawarcia umowy.</w:t>
      </w:r>
    </w:p>
    <w:p w14:paraId="075D2932" w14:textId="77777777" w:rsidR="00D219E0" w:rsidRDefault="00000000">
      <w:pPr>
        <w:numPr>
          <w:ilvl w:val="0"/>
          <w:numId w:val="14"/>
        </w:numPr>
        <w:pBdr>
          <w:top w:val="nil"/>
          <w:left w:val="nil"/>
          <w:bottom w:val="nil"/>
          <w:right w:val="nil"/>
          <w:between w:val="nil"/>
        </w:pBdr>
        <w:tabs>
          <w:tab w:val="left" w:pos="751"/>
        </w:tabs>
        <w:spacing w:line="276" w:lineRule="auto"/>
        <w:ind w:right="67"/>
        <w:jc w:val="both"/>
        <w:rPr>
          <w:rFonts w:ascii="Arial" w:eastAsia="Arial" w:hAnsi="Arial" w:cs="Arial"/>
          <w:sz w:val="20"/>
          <w:szCs w:val="20"/>
        </w:rPr>
      </w:pPr>
      <w:r>
        <w:rPr>
          <w:rFonts w:ascii="Arial" w:eastAsia="Arial" w:hAnsi="Arial" w:cs="Arial"/>
          <w:sz w:val="20"/>
          <w:szCs w:val="20"/>
        </w:rPr>
        <w:t>W niektórych sytuacjach Zamawiający może przekazywać Państwa dane osobowe osobom trzecim, jeśli będzie to konieczne do dochodzenia praw i obowiązków wynikających z umowy lub obowiązujących przepisów prawa. Państwa dane osobowe będą przekazywane osobom upoważnionym przez Zamawiającego tj. pracownikom i współpracownikom Zamawiającego, którzy muszą mieć dostęp do danych, aby wykonywać swoje obowiązki, podmiotom przetwarzającym, którym Zamawiający zleci to zadanie, innym odbiorcom danych np. kurierom (lub placówkom pocztowym), kancelariom prawnym lub instytucjom upoważnionym z mocy prawa do otrzymania przedmiotowych danych. Odbiorcami Państwa danych osobowych będą ponadto osoby lub podmioty, którym udostępniona zostanie dokumentacja postępowania w oparciu o ustawę o dostępie do informacji publicznej.</w:t>
      </w:r>
    </w:p>
    <w:p w14:paraId="1C022164" w14:textId="77777777" w:rsidR="00D219E0" w:rsidRDefault="00000000">
      <w:pPr>
        <w:numPr>
          <w:ilvl w:val="0"/>
          <w:numId w:val="14"/>
        </w:numPr>
        <w:pBdr>
          <w:top w:val="nil"/>
          <w:left w:val="nil"/>
          <w:bottom w:val="nil"/>
          <w:right w:val="nil"/>
          <w:between w:val="nil"/>
        </w:pBdr>
        <w:tabs>
          <w:tab w:val="left" w:pos="751"/>
        </w:tabs>
        <w:spacing w:before="1" w:line="276" w:lineRule="auto"/>
        <w:ind w:right="68"/>
        <w:jc w:val="both"/>
        <w:rPr>
          <w:rFonts w:ascii="Arial" w:eastAsia="Arial" w:hAnsi="Arial" w:cs="Arial"/>
          <w:sz w:val="20"/>
          <w:szCs w:val="20"/>
        </w:rPr>
      </w:pPr>
      <w:r>
        <w:rPr>
          <w:rFonts w:ascii="Arial" w:eastAsia="Arial" w:hAnsi="Arial" w:cs="Arial"/>
          <w:sz w:val="20"/>
          <w:szCs w:val="20"/>
        </w:rPr>
        <w:t>Dane osobowe będą przechowywane od dnia zakończenia postępowania o udzielenie zamówienia; okres przechowywania obejmuje cały okres trwałości projektu aż do jego zakończenia oraz okres wykonywania przez Zamawiającego ciążących na nim obowiązków prawnych, w którym przepisy prawa nakazują Zamawiającemu przechowywać dane osobowe, w którym Zamawiający może ponieść konsekwencje prawne niewykonania obowiązków wynikających z przepisów prawa oraz ustalenia, obrony, dochodzenia roszczeń i wierzytelności przez Zamawiającego.</w:t>
      </w:r>
    </w:p>
    <w:p w14:paraId="18C7C9B3" w14:textId="77777777" w:rsidR="00D219E0" w:rsidRDefault="00000000">
      <w:pPr>
        <w:numPr>
          <w:ilvl w:val="0"/>
          <w:numId w:val="14"/>
        </w:numPr>
        <w:pBdr>
          <w:top w:val="nil"/>
          <w:left w:val="nil"/>
          <w:bottom w:val="nil"/>
          <w:right w:val="nil"/>
          <w:between w:val="nil"/>
        </w:pBdr>
        <w:tabs>
          <w:tab w:val="left" w:pos="751"/>
        </w:tabs>
        <w:spacing w:line="276" w:lineRule="auto"/>
        <w:ind w:right="67"/>
        <w:jc w:val="both"/>
        <w:rPr>
          <w:rFonts w:ascii="Arial" w:eastAsia="Arial" w:hAnsi="Arial" w:cs="Arial"/>
          <w:sz w:val="20"/>
          <w:szCs w:val="20"/>
        </w:rPr>
      </w:pPr>
      <w:r>
        <w:rPr>
          <w:rFonts w:ascii="Arial" w:eastAsia="Arial" w:hAnsi="Arial" w:cs="Arial"/>
          <w:sz w:val="20"/>
          <w:szCs w:val="20"/>
        </w:rPr>
        <w:t>Obowiązek podania danych osobowych pochodzących bezpośrednio od Pani/Pana dotyczących jest dobrowolny, konsekwencją nie podania ww. danych jest brak możliwości udziału w przedmiotowym postępowaniu.</w:t>
      </w:r>
    </w:p>
    <w:p w14:paraId="4391A6A1" w14:textId="77777777" w:rsidR="00D219E0" w:rsidRDefault="00000000">
      <w:pPr>
        <w:numPr>
          <w:ilvl w:val="0"/>
          <w:numId w:val="14"/>
        </w:numPr>
        <w:pBdr>
          <w:top w:val="nil"/>
          <w:left w:val="nil"/>
          <w:bottom w:val="nil"/>
          <w:right w:val="nil"/>
          <w:between w:val="nil"/>
        </w:pBdr>
        <w:tabs>
          <w:tab w:val="left" w:pos="751"/>
        </w:tabs>
        <w:spacing w:line="276" w:lineRule="auto"/>
        <w:ind w:right="67"/>
        <w:jc w:val="both"/>
        <w:rPr>
          <w:rFonts w:ascii="Arial" w:eastAsia="Arial" w:hAnsi="Arial" w:cs="Arial"/>
          <w:sz w:val="20"/>
          <w:szCs w:val="20"/>
        </w:rPr>
      </w:pPr>
      <w:r>
        <w:rPr>
          <w:rFonts w:ascii="Arial" w:eastAsia="Arial" w:hAnsi="Arial" w:cs="Arial"/>
          <w:sz w:val="20"/>
          <w:szCs w:val="20"/>
        </w:rPr>
        <w:t>W odniesieniu danych osobowych decyzje nie będą podejmowane w sposób zautomatyzowany, stosowanie do art. 22 RODO.</w:t>
      </w:r>
    </w:p>
    <w:p w14:paraId="45B236B8" w14:textId="77777777" w:rsidR="00D219E0" w:rsidRDefault="00000000">
      <w:pPr>
        <w:numPr>
          <w:ilvl w:val="0"/>
          <w:numId w:val="14"/>
        </w:numPr>
        <w:pBdr>
          <w:top w:val="nil"/>
          <w:left w:val="nil"/>
          <w:bottom w:val="nil"/>
          <w:right w:val="nil"/>
          <w:between w:val="nil"/>
        </w:pBdr>
        <w:tabs>
          <w:tab w:val="left" w:pos="750"/>
        </w:tabs>
        <w:spacing w:line="276" w:lineRule="auto"/>
        <w:ind w:left="750" w:hanging="340"/>
        <w:jc w:val="both"/>
        <w:rPr>
          <w:rFonts w:ascii="Arial" w:eastAsia="Arial" w:hAnsi="Arial" w:cs="Arial"/>
          <w:sz w:val="20"/>
          <w:szCs w:val="20"/>
        </w:rPr>
      </w:pPr>
      <w:r>
        <w:rPr>
          <w:rFonts w:ascii="Arial" w:eastAsia="Arial" w:hAnsi="Arial" w:cs="Arial"/>
          <w:sz w:val="20"/>
          <w:szCs w:val="20"/>
        </w:rPr>
        <w:t>Posiada Pani/Pan::</w:t>
      </w:r>
    </w:p>
    <w:p w14:paraId="60EA0E94" w14:textId="77777777" w:rsidR="00D219E0" w:rsidRDefault="00000000">
      <w:pPr>
        <w:numPr>
          <w:ilvl w:val="1"/>
          <w:numId w:val="14"/>
        </w:numPr>
        <w:pBdr>
          <w:top w:val="nil"/>
          <w:left w:val="nil"/>
          <w:bottom w:val="nil"/>
          <w:right w:val="nil"/>
          <w:between w:val="nil"/>
        </w:pBdr>
        <w:tabs>
          <w:tab w:val="left" w:pos="1135"/>
          <w:tab w:val="left" w:pos="1137"/>
        </w:tabs>
        <w:spacing w:before="36" w:line="276" w:lineRule="auto"/>
        <w:ind w:right="72"/>
        <w:jc w:val="both"/>
        <w:rPr>
          <w:rFonts w:ascii="Arial" w:eastAsia="Arial" w:hAnsi="Arial" w:cs="Arial"/>
          <w:sz w:val="20"/>
          <w:szCs w:val="20"/>
        </w:rPr>
      </w:pPr>
      <w:r>
        <w:rPr>
          <w:rFonts w:ascii="Arial" w:eastAsia="Arial" w:hAnsi="Arial" w:cs="Arial"/>
          <w:sz w:val="20"/>
          <w:szCs w:val="20"/>
        </w:rPr>
        <w:t>na podstawie art. 15 RODO prawo dostępu do danych osobowych Pani/Pana dotyczących;</w:t>
      </w:r>
    </w:p>
    <w:p w14:paraId="0E3E2686" w14:textId="77777777" w:rsidR="00D219E0" w:rsidRDefault="00000000">
      <w:pPr>
        <w:numPr>
          <w:ilvl w:val="1"/>
          <w:numId w:val="14"/>
        </w:numPr>
        <w:pBdr>
          <w:top w:val="nil"/>
          <w:left w:val="nil"/>
          <w:bottom w:val="nil"/>
          <w:right w:val="nil"/>
          <w:between w:val="nil"/>
        </w:pBdr>
        <w:tabs>
          <w:tab w:val="left" w:pos="1136"/>
        </w:tabs>
        <w:spacing w:before="6" w:line="276" w:lineRule="auto"/>
        <w:ind w:left="1136" w:hanging="337"/>
        <w:jc w:val="both"/>
        <w:rPr>
          <w:rFonts w:ascii="Arial" w:eastAsia="Arial" w:hAnsi="Arial" w:cs="Arial"/>
          <w:sz w:val="20"/>
          <w:szCs w:val="20"/>
        </w:rPr>
      </w:pPr>
      <w:r>
        <w:rPr>
          <w:rFonts w:ascii="Arial" w:eastAsia="Arial" w:hAnsi="Arial" w:cs="Arial"/>
          <w:sz w:val="20"/>
          <w:szCs w:val="20"/>
        </w:rPr>
        <w:t>na podstawie art. 16 RODO prawo do sprostowania Pani/Pana danych osobowych;</w:t>
      </w:r>
    </w:p>
    <w:p w14:paraId="0158A598" w14:textId="77777777" w:rsidR="00D219E0" w:rsidRDefault="00000000">
      <w:pPr>
        <w:numPr>
          <w:ilvl w:val="1"/>
          <w:numId w:val="14"/>
        </w:numPr>
        <w:pBdr>
          <w:top w:val="nil"/>
          <w:left w:val="nil"/>
          <w:bottom w:val="nil"/>
          <w:right w:val="nil"/>
          <w:between w:val="nil"/>
        </w:pBdr>
        <w:tabs>
          <w:tab w:val="left" w:pos="1135"/>
          <w:tab w:val="left" w:pos="1137"/>
        </w:tabs>
        <w:spacing w:before="43" w:line="276" w:lineRule="auto"/>
        <w:ind w:right="71"/>
        <w:jc w:val="both"/>
        <w:rPr>
          <w:rFonts w:ascii="Arial" w:eastAsia="Arial" w:hAnsi="Arial" w:cs="Arial"/>
          <w:sz w:val="20"/>
          <w:szCs w:val="20"/>
        </w:rPr>
      </w:pPr>
      <w:r>
        <w:rPr>
          <w:rFonts w:ascii="Arial" w:eastAsia="Arial" w:hAnsi="Arial" w:cs="Arial"/>
          <w:sz w:val="20"/>
          <w:szCs w:val="20"/>
        </w:rPr>
        <w:t>na podstawie art. 18 RODO prawo żądania od administratora ograniczenia przetwarzania danych osobowych z zastrzeżeniem przypadków, o których mowa w art. 18 ust. 2 RODO;</w:t>
      </w:r>
    </w:p>
    <w:p w14:paraId="40D57390" w14:textId="77777777" w:rsidR="00D219E0" w:rsidRDefault="00000000">
      <w:pPr>
        <w:numPr>
          <w:ilvl w:val="1"/>
          <w:numId w:val="14"/>
        </w:numPr>
        <w:pBdr>
          <w:top w:val="nil"/>
          <w:left w:val="nil"/>
          <w:bottom w:val="nil"/>
          <w:right w:val="nil"/>
          <w:between w:val="nil"/>
        </w:pBdr>
        <w:tabs>
          <w:tab w:val="left" w:pos="1135"/>
          <w:tab w:val="left" w:pos="1137"/>
        </w:tabs>
        <w:spacing w:line="276" w:lineRule="auto"/>
        <w:ind w:right="69"/>
        <w:jc w:val="both"/>
        <w:rPr>
          <w:rFonts w:ascii="Arial" w:eastAsia="Arial" w:hAnsi="Arial" w:cs="Arial"/>
          <w:sz w:val="20"/>
          <w:szCs w:val="20"/>
        </w:rPr>
      </w:pPr>
      <w:r>
        <w:rPr>
          <w:rFonts w:ascii="Arial" w:eastAsia="Arial" w:hAnsi="Arial" w:cs="Arial"/>
          <w:sz w:val="20"/>
          <w:szCs w:val="20"/>
        </w:rPr>
        <w:t>prawo do wniesienia skargi do Prezesa Urzędu Ochrony Danych Osobowych, gdy uzna Pani/Pan, że przetwarzanie danych osobowych Pani/Pana dotyczących narusza przepisy RODO;</w:t>
      </w:r>
    </w:p>
    <w:p w14:paraId="57BF2FC2" w14:textId="77777777" w:rsidR="00D219E0" w:rsidRDefault="00000000">
      <w:pPr>
        <w:numPr>
          <w:ilvl w:val="0"/>
          <w:numId w:val="14"/>
        </w:numPr>
        <w:pBdr>
          <w:top w:val="nil"/>
          <w:left w:val="nil"/>
          <w:bottom w:val="nil"/>
          <w:right w:val="nil"/>
          <w:between w:val="nil"/>
        </w:pBdr>
        <w:tabs>
          <w:tab w:val="left" w:pos="751"/>
        </w:tabs>
        <w:spacing w:line="276" w:lineRule="auto"/>
        <w:rPr>
          <w:rFonts w:ascii="Arial" w:eastAsia="Arial" w:hAnsi="Arial" w:cs="Arial"/>
          <w:sz w:val="20"/>
          <w:szCs w:val="20"/>
        </w:rPr>
      </w:pPr>
      <w:r>
        <w:rPr>
          <w:rFonts w:ascii="Arial" w:eastAsia="Arial" w:hAnsi="Arial" w:cs="Arial"/>
          <w:sz w:val="20"/>
          <w:szCs w:val="20"/>
        </w:rPr>
        <w:t>Nie przysługuje Pani/Panu:</w:t>
      </w:r>
    </w:p>
    <w:p w14:paraId="5C97FF9D" w14:textId="77777777" w:rsidR="00D219E0" w:rsidRDefault="00000000">
      <w:pPr>
        <w:numPr>
          <w:ilvl w:val="1"/>
          <w:numId w:val="14"/>
        </w:numPr>
        <w:pBdr>
          <w:top w:val="nil"/>
          <w:left w:val="nil"/>
          <w:bottom w:val="nil"/>
          <w:right w:val="nil"/>
          <w:between w:val="nil"/>
        </w:pBdr>
        <w:tabs>
          <w:tab w:val="left" w:pos="1079"/>
        </w:tabs>
        <w:spacing w:before="44" w:line="276" w:lineRule="auto"/>
        <w:ind w:left="1079"/>
        <w:rPr>
          <w:rFonts w:ascii="Arial" w:eastAsia="Arial" w:hAnsi="Arial" w:cs="Arial"/>
          <w:sz w:val="20"/>
          <w:szCs w:val="20"/>
        </w:rPr>
      </w:pPr>
      <w:r>
        <w:rPr>
          <w:rFonts w:ascii="Arial" w:eastAsia="Arial" w:hAnsi="Arial" w:cs="Arial"/>
          <w:sz w:val="20"/>
          <w:szCs w:val="20"/>
        </w:rPr>
        <w:t>w związku z art. 17 ust. 3 lit. b, d lub e RODO prawo do usunięcia danych osobowych;</w:t>
      </w:r>
    </w:p>
    <w:p w14:paraId="4E361794" w14:textId="77777777" w:rsidR="00D219E0" w:rsidRDefault="00000000">
      <w:pPr>
        <w:numPr>
          <w:ilvl w:val="1"/>
          <w:numId w:val="14"/>
        </w:numPr>
        <w:pBdr>
          <w:top w:val="nil"/>
          <w:left w:val="nil"/>
          <w:bottom w:val="nil"/>
          <w:right w:val="nil"/>
          <w:between w:val="nil"/>
        </w:pBdr>
        <w:tabs>
          <w:tab w:val="left" w:pos="1079"/>
        </w:tabs>
        <w:spacing w:before="44" w:line="276" w:lineRule="auto"/>
        <w:ind w:left="1079"/>
        <w:rPr>
          <w:rFonts w:ascii="Arial" w:eastAsia="Arial" w:hAnsi="Arial" w:cs="Arial"/>
          <w:sz w:val="20"/>
          <w:szCs w:val="20"/>
        </w:rPr>
      </w:pPr>
      <w:r>
        <w:rPr>
          <w:rFonts w:ascii="Arial" w:eastAsia="Arial" w:hAnsi="Arial" w:cs="Arial"/>
          <w:sz w:val="20"/>
          <w:szCs w:val="20"/>
        </w:rPr>
        <w:t>prawo do przenoszenia danych osobowych, o którym mowa w art. 20 RODO</w:t>
      </w:r>
    </w:p>
    <w:p w14:paraId="0C33780A" w14:textId="77777777" w:rsidR="00D219E0" w:rsidRDefault="00000000">
      <w:pPr>
        <w:numPr>
          <w:ilvl w:val="1"/>
          <w:numId w:val="14"/>
        </w:numPr>
        <w:pBdr>
          <w:top w:val="nil"/>
          <w:left w:val="nil"/>
          <w:bottom w:val="nil"/>
          <w:right w:val="nil"/>
          <w:between w:val="nil"/>
        </w:pBdr>
        <w:tabs>
          <w:tab w:val="left" w:pos="1080"/>
        </w:tabs>
        <w:spacing w:before="45" w:line="276" w:lineRule="auto"/>
        <w:ind w:left="1080" w:right="111" w:hanging="339"/>
        <w:rPr>
          <w:rFonts w:ascii="Arial" w:eastAsia="Arial" w:hAnsi="Arial" w:cs="Arial"/>
          <w:sz w:val="20"/>
          <w:szCs w:val="20"/>
        </w:rPr>
      </w:pPr>
      <w:r>
        <w:rPr>
          <w:rFonts w:ascii="Arial" w:eastAsia="Arial" w:hAnsi="Arial" w:cs="Arial"/>
          <w:sz w:val="20"/>
          <w:szCs w:val="20"/>
        </w:rPr>
        <w:t>na podstawie art. 21 RODO prawo sprzeciwu, wobec przetwarzania danych osobowych, gdyż podstawą prawną przetwarzania Pani/Pana danych osobowych jest art. 6 ust. 1 lit. c RODO.</w:t>
      </w:r>
    </w:p>
    <w:p w14:paraId="2D90C0FF" w14:textId="77777777" w:rsidR="00D219E0" w:rsidRDefault="00D219E0">
      <w:pPr>
        <w:pBdr>
          <w:top w:val="nil"/>
          <w:left w:val="nil"/>
          <w:bottom w:val="nil"/>
          <w:right w:val="nil"/>
          <w:between w:val="nil"/>
        </w:pBdr>
        <w:spacing w:before="38" w:line="276" w:lineRule="auto"/>
        <w:rPr>
          <w:rFonts w:ascii="Arial" w:eastAsia="Arial" w:hAnsi="Arial" w:cs="Arial"/>
          <w:sz w:val="20"/>
          <w:szCs w:val="20"/>
        </w:rPr>
      </w:pPr>
    </w:p>
    <w:p w14:paraId="2548B44E" w14:textId="77777777" w:rsidR="00D219E0" w:rsidRDefault="00000000">
      <w:pPr>
        <w:pStyle w:val="Nagwek1"/>
        <w:spacing w:line="276" w:lineRule="auto"/>
        <w:ind w:left="256"/>
        <w:rPr>
          <w:sz w:val="20"/>
          <w:szCs w:val="20"/>
        </w:rPr>
      </w:pPr>
      <w:r>
        <w:rPr>
          <w:sz w:val="20"/>
          <w:szCs w:val="20"/>
        </w:rPr>
        <w:t>ZAŁĄCZNIKI:</w:t>
      </w:r>
    </w:p>
    <w:p w14:paraId="7139DA9E" w14:textId="77777777" w:rsidR="00D219E0" w:rsidRDefault="00D219E0">
      <w:pPr>
        <w:pBdr>
          <w:top w:val="nil"/>
          <w:left w:val="nil"/>
          <w:bottom w:val="nil"/>
          <w:right w:val="nil"/>
          <w:between w:val="nil"/>
        </w:pBdr>
        <w:spacing w:before="88" w:line="276" w:lineRule="auto"/>
        <w:rPr>
          <w:rFonts w:ascii="Arial" w:eastAsia="Arial" w:hAnsi="Arial" w:cs="Arial"/>
          <w:b/>
          <w:bCs/>
          <w:sz w:val="20"/>
          <w:szCs w:val="20"/>
        </w:rPr>
      </w:pPr>
    </w:p>
    <w:p w14:paraId="5384C7C6" w14:textId="77777777" w:rsidR="00D219E0" w:rsidRDefault="00000000">
      <w:pPr>
        <w:numPr>
          <w:ilvl w:val="0"/>
          <w:numId w:val="10"/>
        </w:numPr>
        <w:pBdr>
          <w:top w:val="nil"/>
          <w:left w:val="nil"/>
          <w:bottom w:val="nil"/>
          <w:right w:val="nil"/>
          <w:between w:val="nil"/>
        </w:pBdr>
        <w:tabs>
          <w:tab w:val="left" w:pos="934"/>
        </w:tabs>
        <w:spacing w:line="276" w:lineRule="auto"/>
        <w:rPr>
          <w:rFonts w:ascii="Arial" w:eastAsia="Arial" w:hAnsi="Arial" w:cs="Arial"/>
          <w:sz w:val="20"/>
          <w:szCs w:val="20"/>
        </w:rPr>
      </w:pPr>
      <w:r>
        <w:rPr>
          <w:rFonts w:ascii="Arial" w:eastAsia="Arial" w:hAnsi="Arial" w:cs="Arial"/>
          <w:sz w:val="20"/>
          <w:szCs w:val="20"/>
        </w:rPr>
        <w:t>Formularz ofertowy: załącznik nr 1</w:t>
      </w:r>
    </w:p>
    <w:p w14:paraId="27F0D1D2" w14:textId="77777777" w:rsidR="00D219E0" w:rsidRDefault="00000000">
      <w:pPr>
        <w:numPr>
          <w:ilvl w:val="0"/>
          <w:numId w:val="10"/>
        </w:numPr>
        <w:pBdr>
          <w:top w:val="nil"/>
          <w:left w:val="nil"/>
          <w:bottom w:val="nil"/>
          <w:right w:val="nil"/>
          <w:between w:val="nil"/>
        </w:pBdr>
        <w:tabs>
          <w:tab w:val="left" w:pos="934"/>
        </w:tabs>
        <w:spacing w:line="276" w:lineRule="auto"/>
        <w:rPr>
          <w:rFonts w:ascii="Arial" w:eastAsia="Arial" w:hAnsi="Arial" w:cs="Arial"/>
          <w:sz w:val="20"/>
          <w:szCs w:val="20"/>
        </w:rPr>
      </w:pPr>
      <w:r>
        <w:rPr>
          <w:rFonts w:ascii="Arial" w:eastAsia="Arial" w:hAnsi="Arial" w:cs="Arial"/>
          <w:sz w:val="20"/>
          <w:szCs w:val="20"/>
        </w:rPr>
        <w:t>wzór umowy: załącznik nr 2</w:t>
      </w:r>
    </w:p>
    <w:sectPr w:rsidR="00D219E0">
      <w:headerReference w:type="default" r:id="rId9"/>
      <w:pgSz w:w="11906" w:h="16838"/>
      <w:pgMar w:top="1133" w:right="1133" w:bottom="1133" w:left="1133" w:header="360" w:footer="36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C4BACC" w14:textId="77777777" w:rsidR="008E73CA" w:rsidRDefault="008E73CA">
      <w:r>
        <w:separator/>
      </w:r>
    </w:p>
  </w:endnote>
  <w:endnote w:type="continuationSeparator" w:id="0">
    <w:p w14:paraId="3307F254" w14:textId="77777777" w:rsidR="008E73CA" w:rsidRDefault="008E73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Helvetica Neue">
    <w:charset w:val="00"/>
    <w:family w:val="auto"/>
    <w:pitch w:val="default"/>
    <w:embedRegular r:id="rId1" w:fontKey="{D400E3ED-8863-4BA2-998C-27CDCDD7636D}"/>
    <w:embedBold r:id="rId2" w:fontKey="{62AF2A19-987E-4D94-927A-172E92C72820}"/>
  </w:font>
  <w:font w:name="Arial">
    <w:panose1 w:val="020B0604020202020204"/>
    <w:charset w:val="EE"/>
    <w:family w:val="swiss"/>
    <w:pitch w:val="variable"/>
    <w:sig w:usb0="E0002EFF" w:usb1="C000785B" w:usb2="00000009" w:usb3="00000000" w:csb0="000001FF" w:csb1="00000000"/>
  </w:font>
  <w:font w:name="Quattrocento Sans">
    <w:charset w:val="00"/>
    <w:family w:val="swiss"/>
    <w:pitch w:val="variable"/>
    <w:sig w:usb0="800000BF" w:usb1="4000005B" w:usb2="00000000" w:usb3="00000000" w:csb0="00000001" w:csb1="00000000"/>
    <w:embedRegular r:id="rId3" w:fontKey="{4E99C492-8D12-40C1-B780-91CC92362C8E}"/>
  </w:font>
  <w:font w:name="Microsoft Sans Serif">
    <w:panose1 w:val="020B0604020202020204"/>
    <w:charset w:val="EE"/>
    <w:family w:val="swiss"/>
    <w:pitch w:val="variable"/>
    <w:sig w:usb0="E5002EFF" w:usb1="C000605B" w:usb2="00000029" w:usb3="00000000" w:csb0="000101FF" w:csb1="00000000"/>
    <w:embedRegular r:id="rId4" w:fontKey="{A798CE04-BA6B-4C6C-883B-E950C65B49EC}"/>
  </w:font>
  <w:font w:name="Georgia">
    <w:panose1 w:val="02040502050405020303"/>
    <w:charset w:val="00"/>
    <w:family w:val="auto"/>
    <w:pitch w:val="default"/>
    <w:embedItalic r:id="rId5" w:fontKey="{D86DF551-B37B-480D-88DF-6D5EFDE07AC4}"/>
  </w:font>
  <w:font w:name="Cambria">
    <w:panose1 w:val="02040503050406030204"/>
    <w:charset w:val="EE"/>
    <w:family w:val="roman"/>
    <w:pitch w:val="variable"/>
    <w:sig w:usb0="E00006FF" w:usb1="420024FF" w:usb2="02000000" w:usb3="00000000" w:csb0="0000019F" w:csb1="00000000"/>
    <w:embedRegular r:id="rId6" w:fontKey="{ABCCEF71-3A0D-4E1E-887B-89F4B91F5F22}"/>
  </w:font>
  <w:font w:name="Calibri">
    <w:panose1 w:val="020F0502020204030204"/>
    <w:charset w:val="EE"/>
    <w:family w:val="swiss"/>
    <w:pitch w:val="variable"/>
    <w:sig w:usb0="E4002EFF" w:usb1="C000247B" w:usb2="00000009" w:usb3="00000000" w:csb0="000001FF" w:csb1="00000000"/>
    <w:embedRegular r:id="rId7" w:fontKey="{2ABF5E8A-E19B-4A2C-AB84-483D3CA80CD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A7D6C8" w14:textId="77777777" w:rsidR="008E73CA" w:rsidRDefault="008E73CA">
      <w:r>
        <w:separator/>
      </w:r>
    </w:p>
  </w:footnote>
  <w:footnote w:type="continuationSeparator" w:id="0">
    <w:p w14:paraId="058A8830" w14:textId="77777777" w:rsidR="008E73CA" w:rsidRDefault="008E73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5DA898" w14:textId="77777777" w:rsidR="00D219E0" w:rsidRDefault="00000000">
    <w:r>
      <w:rPr>
        <w:noProof/>
      </w:rPr>
      <w:drawing>
        <wp:inline distT="114300" distB="114300" distL="114300" distR="114300" wp14:anchorId="00DC52A5" wp14:editId="1F5B3686">
          <wp:extent cx="5486400" cy="5588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486400" cy="558800"/>
                  </a:xfrm>
                  <a:prstGeom prst="rect">
                    <a:avLst/>
                  </a:prstGeom>
                  <a:ln/>
                </pic:spPr>
              </pic:pic>
            </a:graphicData>
          </a:graphic>
        </wp:inline>
      </w:drawing>
    </w:r>
  </w:p>
  <w:p w14:paraId="4119B6A8" w14:textId="77777777" w:rsidR="00D219E0" w:rsidRDefault="00D219E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E4E38"/>
    <w:multiLevelType w:val="multilevel"/>
    <w:tmpl w:val="FFA62856"/>
    <w:lvl w:ilvl="0">
      <w:start w:val="12"/>
      <w:numFmt w:val="upperRoman"/>
      <w:lvlText w:val="%1."/>
      <w:lvlJc w:val="right"/>
      <w:pPr>
        <w:ind w:left="720" w:hanging="360"/>
      </w:pPr>
      <w:rPr>
        <w:u w:val="none"/>
        <w:shd w:val="clear" w:color="auto" w:fill="auto"/>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7516F5B"/>
    <w:multiLevelType w:val="multilevel"/>
    <w:tmpl w:val="7286D7A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DF1A46"/>
    <w:multiLevelType w:val="multilevel"/>
    <w:tmpl w:val="63C85150"/>
    <w:lvl w:ilvl="0">
      <w:start w:val="1"/>
      <w:numFmt w:val="decimal"/>
      <w:lvlText w:val="%1."/>
      <w:lvlJc w:val="left"/>
      <w:pPr>
        <w:ind w:left="660" w:hanging="406"/>
      </w:pPr>
      <w:rPr>
        <w:rFonts w:ascii="Helvetica Neue" w:eastAsia="Helvetica Neue" w:hAnsi="Helvetica Neue" w:cs="Helvetica Neue"/>
        <w:b w:val="0"/>
        <w:bCs w:val="0"/>
        <w:i w:val="0"/>
        <w:iCs w:val="0"/>
        <w:sz w:val="18"/>
        <w:szCs w:val="18"/>
      </w:rPr>
    </w:lvl>
    <w:lvl w:ilvl="1">
      <w:numFmt w:val="bullet"/>
      <w:lvlText w:val="●"/>
      <w:lvlJc w:val="left"/>
      <w:pPr>
        <w:ind w:left="936" w:hanging="341"/>
      </w:pPr>
      <w:rPr>
        <w:rFonts w:ascii="Helvetica Neue" w:eastAsia="Helvetica Neue" w:hAnsi="Helvetica Neue" w:cs="Helvetica Neue"/>
        <w:b w:val="0"/>
        <w:bCs w:val="0"/>
        <w:i w:val="0"/>
        <w:iCs w:val="0"/>
        <w:sz w:val="18"/>
        <w:szCs w:val="18"/>
      </w:rPr>
    </w:lvl>
    <w:lvl w:ilvl="2">
      <w:numFmt w:val="bullet"/>
      <w:lvlText w:val="–"/>
      <w:lvlJc w:val="left"/>
      <w:pPr>
        <w:ind w:left="1324" w:hanging="340"/>
      </w:pPr>
      <w:rPr>
        <w:rFonts w:ascii="Helvetica Neue" w:eastAsia="Helvetica Neue" w:hAnsi="Helvetica Neue" w:cs="Helvetica Neue"/>
        <w:b w:val="0"/>
        <w:bCs w:val="0"/>
        <w:i w:val="0"/>
        <w:iCs w:val="0"/>
        <w:sz w:val="18"/>
        <w:szCs w:val="18"/>
      </w:rPr>
    </w:lvl>
    <w:lvl w:ilvl="3">
      <w:numFmt w:val="bullet"/>
      <w:lvlText w:val="•"/>
      <w:lvlJc w:val="left"/>
      <w:pPr>
        <w:ind w:left="2235" w:hanging="341"/>
      </w:pPr>
    </w:lvl>
    <w:lvl w:ilvl="4">
      <w:numFmt w:val="bullet"/>
      <w:lvlText w:val="•"/>
      <w:lvlJc w:val="left"/>
      <w:pPr>
        <w:ind w:left="3150" w:hanging="341"/>
      </w:pPr>
    </w:lvl>
    <w:lvl w:ilvl="5">
      <w:numFmt w:val="bullet"/>
      <w:lvlText w:val="•"/>
      <w:lvlJc w:val="left"/>
      <w:pPr>
        <w:ind w:left="4065" w:hanging="341"/>
      </w:pPr>
    </w:lvl>
    <w:lvl w:ilvl="6">
      <w:numFmt w:val="bullet"/>
      <w:lvlText w:val="•"/>
      <w:lvlJc w:val="left"/>
      <w:pPr>
        <w:ind w:left="4980" w:hanging="341"/>
      </w:pPr>
    </w:lvl>
    <w:lvl w:ilvl="7">
      <w:numFmt w:val="bullet"/>
      <w:lvlText w:val="•"/>
      <w:lvlJc w:val="left"/>
      <w:pPr>
        <w:ind w:left="5895" w:hanging="341"/>
      </w:pPr>
    </w:lvl>
    <w:lvl w:ilvl="8">
      <w:numFmt w:val="bullet"/>
      <w:lvlText w:val="•"/>
      <w:lvlJc w:val="left"/>
      <w:pPr>
        <w:ind w:left="6810" w:hanging="341"/>
      </w:pPr>
    </w:lvl>
  </w:abstractNum>
  <w:abstractNum w:abstractNumId="3" w15:restartNumberingAfterBreak="0">
    <w:nsid w:val="093C03E2"/>
    <w:multiLevelType w:val="multilevel"/>
    <w:tmpl w:val="477816D0"/>
    <w:lvl w:ilvl="0">
      <w:start w:val="13"/>
      <w:numFmt w:val="upperRoman"/>
      <w:lvlText w:val="%1."/>
      <w:lvlJc w:val="right"/>
      <w:pPr>
        <w:ind w:left="720" w:hanging="360"/>
      </w:pPr>
      <w:rPr>
        <w:u w:val="none"/>
        <w:shd w:val="clear" w:color="auto" w:fill="auto"/>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AC643E6"/>
    <w:multiLevelType w:val="multilevel"/>
    <w:tmpl w:val="44E0B6DA"/>
    <w:lvl w:ilvl="0">
      <w:start w:val="11"/>
      <w:numFmt w:val="upperRoman"/>
      <w:lvlText w:val="%1."/>
      <w:lvlJc w:val="right"/>
      <w:pPr>
        <w:ind w:left="992" w:hanging="566"/>
      </w:pPr>
      <w:rPr>
        <w:u w:val="none"/>
        <w:shd w:val="clear" w:color="auto" w:fill="auto"/>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B0128AA"/>
    <w:multiLevelType w:val="multilevel"/>
    <w:tmpl w:val="7C08B946"/>
    <w:lvl w:ilvl="0">
      <w:start w:val="1"/>
      <w:numFmt w:val="decimal"/>
      <w:lvlText w:val="%1."/>
      <w:lvlJc w:val="left"/>
      <w:pPr>
        <w:ind w:left="474" w:hanging="340"/>
      </w:pPr>
      <w:rPr>
        <w:rFonts w:ascii="Helvetica Neue" w:eastAsia="Helvetica Neue" w:hAnsi="Helvetica Neue" w:cs="Helvetica Neue"/>
        <w:b w:val="0"/>
        <w:bCs w:val="0"/>
        <w:i w:val="0"/>
        <w:iCs w:val="0"/>
        <w:sz w:val="18"/>
        <w:szCs w:val="18"/>
      </w:rPr>
    </w:lvl>
    <w:lvl w:ilvl="1">
      <w:numFmt w:val="bullet"/>
      <w:lvlText w:val="-"/>
      <w:lvlJc w:val="left"/>
      <w:pPr>
        <w:ind w:left="1428" w:hanging="337"/>
      </w:pPr>
      <w:rPr>
        <w:rFonts w:ascii="Helvetica Neue" w:eastAsia="Helvetica Neue" w:hAnsi="Helvetica Neue" w:cs="Helvetica Neue"/>
        <w:b w:val="0"/>
        <w:bCs w:val="0"/>
        <w:i w:val="0"/>
        <w:iCs w:val="0"/>
        <w:sz w:val="18"/>
        <w:szCs w:val="18"/>
      </w:rPr>
    </w:lvl>
    <w:lvl w:ilvl="2">
      <w:numFmt w:val="bullet"/>
      <w:lvlText w:val="•"/>
      <w:lvlJc w:val="left"/>
      <w:pPr>
        <w:ind w:left="2222" w:hanging="338"/>
      </w:pPr>
    </w:lvl>
    <w:lvl w:ilvl="3">
      <w:numFmt w:val="bullet"/>
      <w:lvlText w:val="•"/>
      <w:lvlJc w:val="left"/>
      <w:pPr>
        <w:ind w:left="3024" w:hanging="338"/>
      </w:pPr>
    </w:lvl>
    <w:lvl w:ilvl="4">
      <w:numFmt w:val="bullet"/>
      <w:lvlText w:val="•"/>
      <w:lvlJc w:val="left"/>
      <w:pPr>
        <w:ind w:left="3826" w:hanging="338"/>
      </w:pPr>
    </w:lvl>
    <w:lvl w:ilvl="5">
      <w:numFmt w:val="bullet"/>
      <w:lvlText w:val="•"/>
      <w:lvlJc w:val="left"/>
      <w:pPr>
        <w:ind w:left="4628" w:hanging="338"/>
      </w:pPr>
    </w:lvl>
    <w:lvl w:ilvl="6">
      <w:numFmt w:val="bullet"/>
      <w:lvlText w:val="•"/>
      <w:lvlJc w:val="left"/>
      <w:pPr>
        <w:ind w:left="5431" w:hanging="338"/>
      </w:pPr>
    </w:lvl>
    <w:lvl w:ilvl="7">
      <w:numFmt w:val="bullet"/>
      <w:lvlText w:val="•"/>
      <w:lvlJc w:val="left"/>
      <w:pPr>
        <w:ind w:left="6233" w:hanging="338"/>
      </w:pPr>
    </w:lvl>
    <w:lvl w:ilvl="8">
      <w:numFmt w:val="bullet"/>
      <w:lvlText w:val="•"/>
      <w:lvlJc w:val="left"/>
      <w:pPr>
        <w:ind w:left="7035" w:hanging="338"/>
      </w:pPr>
    </w:lvl>
  </w:abstractNum>
  <w:abstractNum w:abstractNumId="6" w15:restartNumberingAfterBreak="0">
    <w:nsid w:val="1D9F10DA"/>
    <w:multiLevelType w:val="multilevel"/>
    <w:tmpl w:val="61A6AC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EB65141"/>
    <w:multiLevelType w:val="multilevel"/>
    <w:tmpl w:val="04AC960A"/>
    <w:lvl w:ilvl="0">
      <w:start w:val="1"/>
      <w:numFmt w:val="decimal"/>
      <w:lvlText w:val="%1."/>
      <w:lvlJc w:val="left"/>
      <w:pPr>
        <w:ind w:left="475" w:hanging="341"/>
      </w:pPr>
      <w:rPr>
        <w:rFonts w:ascii="Arial" w:eastAsia="Arial" w:hAnsi="Arial" w:cs="Arial"/>
        <w:b/>
        <w:bCs/>
        <w:i w:val="0"/>
        <w:iCs w:val="0"/>
        <w:sz w:val="18"/>
        <w:szCs w:val="18"/>
      </w:rPr>
    </w:lvl>
    <w:lvl w:ilvl="1">
      <w:numFmt w:val="bullet"/>
      <w:lvlText w:val="•"/>
      <w:lvlJc w:val="left"/>
      <w:pPr>
        <w:ind w:left="1296" w:hanging="341"/>
      </w:pPr>
    </w:lvl>
    <w:lvl w:ilvl="2">
      <w:numFmt w:val="bullet"/>
      <w:lvlText w:val="•"/>
      <w:lvlJc w:val="left"/>
      <w:pPr>
        <w:ind w:left="2112" w:hanging="341"/>
      </w:pPr>
    </w:lvl>
    <w:lvl w:ilvl="3">
      <w:numFmt w:val="bullet"/>
      <w:lvlText w:val="•"/>
      <w:lvlJc w:val="left"/>
      <w:pPr>
        <w:ind w:left="2928" w:hanging="341"/>
      </w:pPr>
    </w:lvl>
    <w:lvl w:ilvl="4">
      <w:numFmt w:val="bullet"/>
      <w:lvlText w:val="•"/>
      <w:lvlJc w:val="left"/>
      <w:pPr>
        <w:ind w:left="3744" w:hanging="341"/>
      </w:pPr>
    </w:lvl>
    <w:lvl w:ilvl="5">
      <w:numFmt w:val="bullet"/>
      <w:lvlText w:val="•"/>
      <w:lvlJc w:val="left"/>
      <w:pPr>
        <w:ind w:left="4560" w:hanging="341"/>
      </w:pPr>
    </w:lvl>
    <w:lvl w:ilvl="6">
      <w:numFmt w:val="bullet"/>
      <w:lvlText w:val="•"/>
      <w:lvlJc w:val="left"/>
      <w:pPr>
        <w:ind w:left="5376" w:hanging="341"/>
      </w:pPr>
    </w:lvl>
    <w:lvl w:ilvl="7">
      <w:numFmt w:val="bullet"/>
      <w:lvlText w:val="•"/>
      <w:lvlJc w:val="left"/>
      <w:pPr>
        <w:ind w:left="6192" w:hanging="341"/>
      </w:pPr>
    </w:lvl>
    <w:lvl w:ilvl="8">
      <w:numFmt w:val="bullet"/>
      <w:lvlText w:val="•"/>
      <w:lvlJc w:val="left"/>
      <w:pPr>
        <w:ind w:left="7008" w:hanging="341"/>
      </w:pPr>
    </w:lvl>
  </w:abstractNum>
  <w:abstractNum w:abstractNumId="8" w15:restartNumberingAfterBreak="0">
    <w:nsid w:val="3ACA2222"/>
    <w:multiLevelType w:val="multilevel"/>
    <w:tmpl w:val="3C086D82"/>
    <w:lvl w:ilvl="0">
      <w:start w:val="1"/>
      <w:numFmt w:val="decimal"/>
      <w:lvlText w:val="%1."/>
      <w:lvlJc w:val="left"/>
      <w:pPr>
        <w:ind w:left="751" w:hanging="340"/>
      </w:pPr>
      <w:rPr>
        <w:rFonts w:ascii="Helvetica Neue" w:eastAsia="Helvetica Neue" w:hAnsi="Helvetica Neue" w:cs="Helvetica Neue"/>
        <w:b w:val="0"/>
        <w:bCs w:val="0"/>
        <w:i w:val="0"/>
        <w:iCs w:val="0"/>
        <w:sz w:val="18"/>
        <w:szCs w:val="18"/>
      </w:rPr>
    </w:lvl>
    <w:lvl w:ilvl="1">
      <w:start w:val="1"/>
      <w:numFmt w:val="lowerLetter"/>
      <w:lvlText w:val="%2)"/>
      <w:lvlJc w:val="left"/>
      <w:pPr>
        <w:ind w:left="751" w:hanging="341"/>
      </w:pPr>
      <w:rPr>
        <w:rFonts w:ascii="Helvetica Neue" w:eastAsia="Helvetica Neue" w:hAnsi="Helvetica Neue" w:cs="Helvetica Neue"/>
        <w:b w:val="0"/>
        <w:bCs w:val="0"/>
        <w:i w:val="0"/>
        <w:iCs w:val="0"/>
        <w:sz w:val="18"/>
        <w:szCs w:val="18"/>
      </w:rPr>
    </w:lvl>
    <w:lvl w:ilvl="2">
      <w:numFmt w:val="bullet"/>
      <w:lvlText w:val="•"/>
      <w:lvlJc w:val="left"/>
      <w:pPr>
        <w:ind w:left="2336" w:hanging="341"/>
      </w:pPr>
    </w:lvl>
    <w:lvl w:ilvl="3">
      <w:numFmt w:val="bullet"/>
      <w:lvlText w:val="•"/>
      <w:lvlJc w:val="left"/>
      <w:pPr>
        <w:ind w:left="3124" w:hanging="341"/>
      </w:pPr>
    </w:lvl>
    <w:lvl w:ilvl="4">
      <w:numFmt w:val="bullet"/>
      <w:lvlText w:val="•"/>
      <w:lvlJc w:val="left"/>
      <w:pPr>
        <w:ind w:left="3912" w:hanging="341"/>
      </w:pPr>
    </w:lvl>
    <w:lvl w:ilvl="5">
      <w:numFmt w:val="bullet"/>
      <w:lvlText w:val="•"/>
      <w:lvlJc w:val="left"/>
      <w:pPr>
        <w:ind w:left="4700" w:hanging="341"/>
      </w:pPr>
    </w:lvl>
    <w:lvl w:ilvl="6">
      <w:numFmt w:val="bullet"/>
      <w:lvlText w:val="•"/>
      <w:lvlJc w:val="left"/>
      <w:pPr>
        <w:ind w:left="5488" w:hanging="341"/>
      </w:pPr>
    </w:lvl>
    <w:lvl w:ilvl="7">
      <w:numFmt w:val="bullet"/>
      <w:lvlText w:val="•"/>
      <w:lvlJc w:val="left"/>
      <w:pPr>
        <w:ind w:left="6276" w:hanging="341"/>
      </w:pPr>
    </w:lvl>
    <w:lvl w:ilvl="8">
      <w:numFmt w:val="bullet"/>
      <w:lvlText w:val="•"/>
      <w:lvlJc w:val="left"/>
      <w:pPr>
        <w:ind w:left="7064" w:hanging="341"/>
      </w:pPr>
    </w:lvl>
  </w:abstractNum>
  <w:abstractNum w:abstractNumId="9" w15:restartNumberingAfterBreak="0">
    <w:nsid w:val="3FB41FC7"/>
    <w:multiLevelType w:val="multilevel"/>
    <w:tmpl w:val="A87C2912"/>
    <w:lvl w:ilvl="0">
      <w:numFmt w:val="bullet"/>
      <w:lvlText w:val="–"/>
      <w:lvlJc w:val="left"/>
      <w:pPr>
        <w:ind w:left="235" w:hanging="164"/>
      </w:pPr>
      <w:rPr>
        <w:rFonts w:ascii="Helvetica Neue" w:eastAsia="Helvetica Neue" w:hAnsi="Helvetica Neue" w:cs="Helvetica Neue"/>
        <w:b w:val="0"/>
        <w:bCs w:val="0"/>
        <w:i w:val="0"/>
        <w:iCs w:val="0"/>
        <w:sz w:val="18"/>
        <w:szCs w:val="18"/>
      </w:rPr>
    </w:lvl>
    <w:lvl w:ilvl="1">
      <w:numFmt w:val="bullet"/>
      <w:lvlText w:val="•"/>
      <w:lvlJc w:val="left"/>
      <w:pPr>
        <w:ind w:left="1080" w:hanging="164"/>
      </w:pPr>
    </w:lvl>
    <w:lvl w:ilvl="2">
      <w:numFmt w:val="bullet"/>
      <w:lvlText w:val="•"/>
      <w:lvlJc w:val="left"/>
      <w:pPr>
        <w:ind w:left="1920" w:hanging="164"/>
      </w:pPr>
    </w:lvl>
    <w:lvl w:ilvl="3">
      <w:numFmt w:val="bullet"/>
      <w:lvlText w:val="•"/>
      <w:lvlJc w:val="left"/>
      <w:pPr>
        <w:ind w:left="2760" w:hanging="164"/>
      </w:pPr>
    </w:lvl>
    <w:lvl w:ilvl="4">
      <w:numFmt w:val="bullet"/>
      <w:lvlText w:val="•"/>
      <w:lvlJc w:val="left"/>
      <w:pPr>
        <w:ind w:left="3600" w:hanging="164"/>
      </w:pPr>
    </w:lvl>
    <w:lvl w:ilvl="5">
      <w:numFmt w:val="bullet"/>
      <w:lvlText w:val="•"/>
      <w:lvlJc w:val="left"/>
      <w:pPr>
        <w:ind w:left="4440" w:hanging="164"/>
      </w:pPr>
    </w:lvl>
    <w:lvl w:ilvl="6">
      <w:numFmt w:val="bullet"/>
      <w:lvlText w:val="•"/>
      <w:lvlJc w:val="left"/>
      <w:pPr>
        <w:ind w:left="5280" w:hanging="164"/>
      </w:pPr>
    </w:lvl>
    <w:lvl w:ilvl="7">
      <w:numFmt w:val="bullet"/>
      <w:lvlText w:val="•"/>
      <w:lvlJc w:val="left"/>
      <w:pPr>
        <w:ind w:left="6120" w:hanging="164"/>
      </w:pPr>
    </w:lvl>
    <w:lvl w:ilvl="8">
      <w:numFmt w:val="bullet"/>
      <w:lvlText w:val="•"/>
      <w:lvlJc w:val="left"/>
      <w:pPr>
        <w:ind w:left="6960" w:hanging="164"/>
      </w:pPr>
    </w:lvl>
  </w:abstractNum>
  <w:abstractNum w:abstractNumId="10" w15:restartNumberingAfterBreak="0">
    <w:nsid w:val="40220783"/>
    <w:multiLevelType w:val="multilevel"/>
    <w:tmpl w:val="B16E627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1" w15:restartNumberingAfterBreak="0">
    <w:nsid w:val="43AB2D47"/>
    <w:multiLevelType w:val="multilevel"/>
    <w:tmpl w:val="95A8B508"/>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4FF06649"/>
    <w:multiLevelType w:val="multilevel"/>
    <w:tmpl w:val="8EE8F082"/>
    <w:lvl w:ilvl="0">
      <w:start w:val="1"/>
      <w:numFmt w:val="decimal"/>
      <w:lvlText w:val="%1."/>
      <w:lvlJc w:val="left"/>
      <w:pPr>
        <w:ind w:left="751" w:hanging="340"/>
      </w:pPr>
    </w:lvl>
    <w:lvl w:ilvl="1">
      <w:numFmt w:val="bullet"/>
      <w:lvlText w:val="•"/>
      <w:lvlJc w:val="left"/>
      <w:pPr>
        <w:ind w:left="1548" w:hanging="340"/>
      </w:pPr>
    </w:lvl>
    <w:lvl w:ilvl="2">
      <w:numFmt w:val="bullet"/>
      <w:lvlText w:val="•"/>
      <w:lvlJc w:val="left"/>
      <w:pPr>
        <w:ind w:left="2336" w:hanging="340"/>
      </w:pPr>
    </w:lvl>
    <w:lvl w:ilvl="3">
      <w:numFmt w:val="bullet"/>
      <w:lvlText w:val="•"/>
      <w:lvlJc w:val="left"/>
      <w:pPr>
        <w:ind w:left="3124" w:hanging="340"/>
      </w:pPr>
    </w:lvl>
    <w:lvl w:ilvl="4">
      <w:numFmt w:val="bullet"/>
      <w:lvlText w:val="•"/>
      <w:lvlJc w:val="left"/>
      <w:pPr>
        <w:ind w:left="3912" w:hanging="340"/>
      </w:pPr>
    </w:lvl>
    <w:lvl w:ilvl="5">
      <w:numFmt w:val="bullet"/>
      <w:lvlText w:val="•"/>
      <w:lvlJc w:val="left"/>
      <w:pPr>
        <w:ind w:left="4700" w:hanging="340"/>
      </w:pPr>
    </w:lvl>
    <w:lvl w:ilvl="6">
      <w:numFmt w:val="bullet"/>
      <w:lvlText w:val="•"/>
      <w:lvlJc w:val="left"/>
      <w:pPr>
        <w:ind w:left="5488" w:hanging="340"/>
      </w:pPr>
    </w:lvl>
    <w:lvl w:ilvl="7">
      <w:numFmt w:val="bullet"/>
      <w:lvlText w:val="•"/>
      <w:lvlJc w:val="left"/>
      <w:pPr>
        <w:ind w:left="6276" w:hanging="340"/>
      </w:pPr>
    </w:lvl>
    <w:lvl w:ilvl="8">
      <w:numFmt w:val="bullet"/>
      <w:lvlText w:val="•"/>
      <w:lvlJc w:val="left"/>
      <w:pPr>
        <w:ind w:left="7064" w:hanging="340"/>
      </w:pPr>
    </w:lvl>
  </w:abstractNum>
  <w:abstractNum w:abstractNumId="13" w15:restartNumberingAfterBreak="0">
    <w:nsid w:val="51B01BCE"/>
    <w:multiLevelType w:val="multilevel"/>
    <w:tmpl w:val="CBD0A55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4" w15:restartNumberingAfterBreak="0">
    <w:nsid w:val="52252775"/>
    <w:multiLevelType w:val="multilevel"/>
    <w:tmpl w:val="D6A8AE24"/>
    <w:lvl w:ilvl="0">
      <w:start w:val="15"/>
      <w:numFmt w:val="upperRoman"/>
      <w:lvlText w:val="%1."/>
      <w:lvlJc w:val="right"/>
      <w:pPr>
        <w:ind w:left="720" w:hanging="360"/>
      </w:pPr>
      <w:rPr>
        <w:u w:val="none"/>
        <w:shd w:val="clear" w:color="auto" w:fill="auto"/>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53E54A1A"/>
    <w:multiLevelType w:val="multilevel"/>
    <w:tmpl w:val="19204D7A"/>
    <w:lvl w:ilvl="0">
      <w:start w:val="14"/>
      <w:numFmt w:val="upperRoman"/>
      <w:lvlText w:val="%1."/>
      <w:lvlJc w:val="right"/>
      <w:pPr>
        <w:ind w:left="720" w:hanging="360"/>
      </w:pPr>
      <w:rPr>
        <w:u w:val="none"/>
        <w:shd w:val="clear" w:color="auto" w:fill="auto"/>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5E4669A2"/>
    <w:multiLevelType w:val="multilevel"/>
    <w:tmpl w:val="6BF4D97E"/>
    <w:lvl w:ilvl="0">
      <w:numFmt w:val="bullet"/>
      <w:lvlText w:val="●"/>
      <w:lvlJc w:val="left"/>
      <w:pPr>
        <w:ind w:left="751" w:hanging="341"/>
      </w:pPr>
      <w:rPr>
        <w:rFonts w:ascii="Helvetica Neue" w:eastAsia="Helvetica Neue" w:hAnsi="Helvetica Neue" w:cs="Helvetica Neue"/>
        <w:b w:val="0"/>
        <w:bCs w:val="0"/>
        <w:i w:val="0"/>
        <w:iCs w:val="0"/>
        <w:sz w:val="18"/>
        <w:szCs w:val="18"/>
      </w:rPr>
    </w:lvl>
    <w:lvl w:ilvl="1">
      <w:numFmt w:val="bullet"/>
      <w:lvlText w:val="–"/>
      <w:lvlJc w:val="left"/>
      <w:pPr>
        <w:ind w:left="1137" w:hanging="338"/>
      </w:pPr>
      <w:rPr>
        <w:rFonts w:ascii="Helvetica Neue" w:eastAsia="Helvetica Neue" w:hAnsi="Helvetica Neue" w:cs="Helvetica Neue"/>
        <w:b w:val="0"/>
        <w:bCs w:val="0"/>
        <w:i w:val="0"/>
        <w:iCs w:val="0"/>
        <w:sz w:val="18"/>
        <w:szCs w:val="18"/>
      </w:rPr>
    </w:lvl>
    <w:lvl w:ilvl="2">
      <w:numFmt w:val="bullet"/>
      <w:lvlText w:val="•"/>
      <w:lvlJc w:val="left"/>
      <w:pPr>
        <w:ind w:left="1140" w:hanging="338"/>
      </w:pPr>
    </w:lvl>
    <w:lvl w:ilvl="3">
      <w:numFmt w:val="bullet"/>
      <w:lvlText w:val="•"/>
      <w:lvlJc w:val="left"/>
      <w:pPr>
        <w:ind w:left="2077" w:hanging="338"/>
      </w:pPr>
    </w:lvl>
    <w:lvl w:ilvl="4">
      <w:numFmt w:val="bullet"/>
      <w:lvlText w:val="•"/>
      <w:lvlJc w:val="left"/>
      <w:pPr>
        <w:ind w:left="3015" w:hanging="338"/>
      </w:pPr>
    </w:lvl>
    <w:lvl w:ilvl="5">
      <w:numFmt w:val="bullet"/>
      <w:lvlText w:val="•"/>
      <w:lvlJc w:val="left"/>
      <w:pPr>
        <w:ind w:left="3952" w:hanging="338"/>
      </w:pPr>
    </w:lvl>
    <w:lvl w:ilvl="6">
      <w:numFmt w:val="bullet"/>
      <w:lvlText w:val="•"/>
      <w:lvlJc w:val="left"/>
      <w:pPr>
        <w:ind w:left="4890" w:hanging="338"/>
      </w:pPr>
    </w:lvl>
    <w:lvl w:ilvl="7">
      <w:numFmt w:val="bullet"/>
      <w:lvlText w:val="•"/>
      <w:lvlJc w:val="left"/>
      <w:pPr>
        <w:ind w:left="5827" w:hanging="337"/>
      </w:pPr>
    </w:lvl>
    <w:lvl w:ilvl="8">
      <w:numFmt w:val="bullet"/>
      <w:lvlText w:val="•"/>
      <w:lvlJc w:val="left"/>
      <w:pPr>
        <w:ind w:left="6765" w:hanging="338"/>
      </w:pPr>
    </w:lvl>
  </w:abstractNum>
  <w:abstractNum w:abstractNumId="17" w15:restartNumberingAfterBreak="0">
    <w:nsid w:val="5F452820"/>
    <w:multiLevelType w:val="multilevel"/>
    <w:tmpl w:val="253E00E0"/>
    <w:lvl w:ilvl="0">
      <w:numFmt w:val="bullet"/>
      <w:lvlText w:val="-"/>
      <w:lvlJc w:val="left"/>
      <w:pPr>
        <w:ind w:left="338" w:hanging="267"/>
      </w:pPr>
      <w:rPr>
        <w:rFonts w:ascii="Helvetica Neue" w:eastAsia="Helvetica Neue" w:hAnsi="Helvetica Neue" w:cs="Helvetica Neue"/>
        <w:b w:val="0"/>
        <w:bCs w:val="0"/>
        <w:i w:val="0"/>
        <w:iCs w:val="0"/>
        <w:sz w:val="18"/>
        <w:szCs w:val="18"/>
      </w:rPr>
    </w:lvl>
    <w:lvl w:ilvl="1">
      <w:numFmt w:val="bullet"/>
      <w:lvlText w:val="➔"/>
      <w:lvlJc w:val="left"/>
      <w:pPr>
        <w:ind w:left="751" w:hanging="341"/>
      </w:pPr>
      <w:rPr>
        <w:rFonts w:ascii="Quattrocento Sans" w:eastAsia="Quattrocento Sans" w:hAnsi="Quattrocento Sans" w:cs="Quattrocento Sans"/>
        <w:b w:val="0"/>
        <w:bCs w:val="0"/>
        <w:i w:val="0"/>
        <w:iCs w:val="0"/>
        <w:sz w:val="18"/>
        <w:szCs w:val="18"/>
      </w:rPr>
    </w:lvl>
    <w:lvl w:ilvl="2">
      <w:numFmt w:val="bullet"/>
      <w:lvlText w:val="•"/>
      <w:lvlJc w:val="left"/>
      <w:pPr>
        <w:ind w:left="1635" w:hanging="341"/>
      </w:pPr>
    </w:lvl>
    <w:lvl w:ilvl="3">
      <w:numFmt w:val="bullet"/>
      <w:lvlText w:val="•"/>
      <w:lvlJc w:val="left"/>
      <w:pPr>
        <w:ind w:left="2511" w:hanging="341"/>
      </w:pPr>
    </w:lvl>
    <w:lvl w:ilvl="4">
      <w:numFmt w:val="bullet"/>
      <w:lvlText w:val="•"/>
      <w:lvlJc w:val="left"/>
      <w:pPr>
        <w:ind w:left="3386" w:hanging="341"/>
      </w:pPr>
    </w:lvl>
    <w:lvl w:ilvl="5">
      <w:numFmt w:val="bullet"/>
      <w:lvlText w:val="•"/>
      <w:lvlJc w:val="left"/>
      <w:pPr>
        <w:ind w:left="4262" w:hanging="341"/>
      </w:pPr>
    </w:lvl>
    <w:lvl w:ilvl="6">
      <w:numFmt w:val="bullet"/>
      <w:lvlText w:val="•"/>
      <w:lvlJc w:val="left"/>
      <w:pPr>
        <w:ind w:left="5137" w:hanging="341"/>
      </w:pPr>
    </w:lvl>
    <w:lvl w:ilvl="7">
      <w:numFmt w:val="bullet"/>
      <w:lvlText w:val="•"/>
      <w:lvlJc w:val="left"/>
      <w:pPr>
        <w:ind w:left="6013" w:hanging="341"/>
      </w:pPr>
    </w:lvl>
    <w:lvl w:ilvl="8">
      <w:numFmt w:val="bullet"/>
      <w:lvlText w:val="•"/>
      <w:lvlJc w:val="left"/>
      <w:pPr>
        <w:ind w:left="6888" w:hanging="341"/>
      </w:pPr>
    </w:lvl>
  </w:abstractNum>
  <w:abstractNum w:abstractNumId="18" w15:restartNumberingAfterBreak="0">
    <w:nsid w:val="6395078B"/>
    <w:multiLevelType w:val="multilevel"/>
    <w:tmpl w:val="2D929F6C"/>
    <w:lvl w:ilvl="0">
      <w:start w:val="10"/>
      <w:numFmt w:val="upperRoman"/>
      <w:lvlText w:val="%1."/>
      <w:lvlJc w:val="right"/>
      <w:pPr>
        <w:ind w:left="992" w:hanging="425"/>
      </w:pPr>
      <w:rPr>
        <w:u w:val="none"/>
        <w:shd w:val="clear" w:color="auto" w:fill="auto"/>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675D16D1"/>
    <w:multiLevelType w:val="multilevel"/>
    <w:tmpl w:val="268C1988"/>
    <w:lvl w:ilvl="0">
      <w:numFmt w:val="bullet"/>
      <w:lvlText w:val="-"/>
      <w:lvlJc w:val="left"/>
      <w:pPr>
        <w:ind w:left="751" w:hanging="341"/>
      </w:pPr>
      <w:rPr>
        <w:rFonts w:ascii="Helvetica Neue" w:eastAsia="Helvetica Neue" w:hAnsi="Helvetica Neue" w:cs="Helvetica Neue"/>
        <w:b w:val="0"/>
        <w:bCs w:val="0"/>
        <w:i w:val="0"/>
        <w:iCs w:val="0"/>
        <w:sz w:val="18"/>
        <w:szCs w:val="18"/>
      </w:rPr>
    </w:lvl>
    <w:lvl w:ilvl="1">
      <w:numFmt w:val="bullet"/>
      <w:lvlText w:val="•"/>
      <w:lvlJc w:val="left"/>
      <w:pPr>
        <w:ind w:left="1548" w:hanging="340"/>
      </w:pPr>
    </w:lvl>
    <w:lvl w:ilvl="2">
      <w:numFmt w:val="bullet"/>
      <w:lvlText w:val="•"/>
      <w:lvlJc w:val="left"/>
      <w:pPr>
        <w:ind w:left="2336" w:hanging="341"/>
      </w:pPr>
    </w:lvl>
    <w:lvl w:ilvl="3">
      <w:numFmt w:val="bullet"/>
      <w:lvlText w:val="•"/>
      <w:lvlJc w:val="left"/>
      <w:pPr>
        <w:ind w:left="3124" w:hanging="341"/>
      </w:pPr>
    </w:lvl>
    <w:lvl w:ilvl="4">
      <w:numFmt w:val="bullet"/>
      <w:lvlText w:val="•"/>
      <w:lvlJc w:val="left"/>
      <w:pPr>
        <w:ind w:left="3912" w:hanging="341"/>
      </w:pPr>
    </w:lvl>
    <w:lvl w:ilvl="5">
      <w:numFmt w:val="bullet"/>
      <w:lvlText w:val="•"/>
      <w:lvlJc w:val="left"/>
      <w:pPr>
        <w:ind w:left="4700" w:hanging="341"/>
      </w:pPr>
    </w:lvl>
    <w:lvl w:ilvl="6">
      <w:numFmt w:val="bullet"/>
      <w:lvlText w:val="•"/>
      <w:lvlJc w:val="left"/>
      <w:pPr>
        <w:ind w:left="5488" w:hanging="341"/>
      </w:pPr>
    </w:lvl>
    <w:lvl w:ilvl="7">
      <w:numFmt w:val="bullet"/>
      <w:lvlText w:val="•"/>
      <w:lvlJc w:val="left"/>
      <w:pPr>
        <w:ind w:left="6276" w:hanging="341"/>
      </w:pPr>
    </w:lvl>
    <w:lvl w:ilvl="8">
      <w:numFmt w:val="bullet"/>
      <w:lvlText w:val="•"/>
      <w:lvlJc w:val="left"/>
      <w:pPr>
        <w:ind w:left="7064" w:hanging="341"/>
      </w:pPr>
    </w:lvl>
  </w:abstractNum>
  <w:abstractNum w:abstractNumId="20" w15:restartNumberingAfterBreak="0">
    <w:nsid w:val="6C5C6108"/>
    <w:multiLevelType w:val="multilevel"/>
    <w:tmpl w:val="57A83682"/>
    <w:lvl w:ilvl="0">
      <w:start w:val="1"/>
      <w:numFmt w:val="upperRoman"/>
      <w:lvlText w:val="%1."/>
      <w:lvlJc w:val="left"/>
      <w:pPr>
        <w:ind w:left="936" w:hanging="448"/>
      </w:pPr>
    </w:lvl>
    <w:lvl w:ilvl="1">
      <w:numFmt w:val="bullet"/>
      <w:lvlText w:val="⮚"/>
      <w:lvlJc w:val="left"/>
      <w:pPr>
        <w:ind w:left="986" w:hanging="342"/>
      </w:pPr>
      <w:rPr>
        <w:rFonts w:ascii="Quattrocento Sans" w:eastAsia="Quattrocento Sans" w:hAnsi="Quattrocento Sans" w:cs="Quattrocento Sans"/>
        <w:b w:val="0"/>
        <w:bCs w:val="0"/>
        <w:i w:val="0"/>
        <w:iCs w:val="0"/>
        <w:sz w:val="18"/>
        <w:szCs w:val="18"/>
      </w:rPr>
    </w:lvl>
    <w:lvl w:ilvl="2">
      <w:numFmt w:val="bullet"/>
      <w:lvlText w:val="•"/>
      <w:lvlJc w:val="left"/>
      <w:pPr>
        <w:ind w:left="980" w:hanging="342"/>
      </w:pPr>
    </w:lvl>
    <w:lvl w:ilvl="3">
      <w:numFmt w:val="bullet"/>
      <w:lvlText w:val="•"/>
      <w:lvlJc w:val="left"/>
      <w:pPr>
        <w:ind w:left="1937" w:hanging="342"/>
      </w:pPr>
    </w:lvl>
    <w:lvl w:ilvl="4">
      <w:numFmt w:val="bullet"/>
      <w:lvlText w:val="•"/>
      <w:lvlJc w:val="left"/>
      <w:pPr>
        <w:ind w:left="2895" w:hanging="342"/>
      </w:pPr>
    </w:lvl>
    <w:lvl w:ilvl="5">
      <w:numFmt w:val="bullet"/>
      <w:lvlText w:val="•"/>
      <w:lvlJc w:val="left"/>
      <w:pPr>
        <w:ind w:left="3852" w:hanging="342"/>
      </w:pPr>
    </w:lvl>
    <w:lvl w:ilvl="6">
      <w:numFmt w:val="bullet"/>
      <w:lvlText w:val="•"/>
      <w:lvlJc w:val="left"/>
      <w:pPr>
        <w:ind w:left="4810" w:hanging="342"/>
      </w:pPr>
    </w:lvl>
    <w:lvl w:ilvl="7">
      <w:numFmt w:val="bullet"/>
      <w:lvlText w:val="•"/>
      <w:lvlJc w:val="left"/>
      <w:pPr>
        <w:ind w:left="5767" w:hanging="342"/>
      </w:pPr>
    </w:lvl>
    <w:lvl w:ilvl="8">
      <w:numFmt w:val="bullet"/>
      <w:lvlText w:val="•"/>
      <w:lvlJc w:val="left"/>
      <w:pPr>
        <w:ind w:left="6725" w:hanging="342"/>
      </w:pPr>
    </w:lvl>
  </w:abstractNum>
  <w:abstractNum w:abstractNumId="21" w15:restartNumberingAfterBreak="0">
    <w:nsid w:val="70745885"/>
    <w:multiLevelType w:val="multilevel"/>
    <w:tmpl w:val="5636EB3E"/>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903129230">
    <w:abstractNumId w:val="15"/>
  </w:num>
  <w:num w:numId="2" w16cid:durableId="1666547368">
    <w:abstractNumId w:val="3"/>
  </w:num>
  <w:num w:numId="3" w16cid:durableId="631404037">
    <w:abstractNumId w:val="10"/>
  </w:num>
  <w:num w:numId="4" w16cid:durableId="984243417">
    <w:abstractNumId w:val="19"/>
  </w:num>
  <w:num w:numId="5" w16cid:durableId="1731077258">
    <w:abstractNumId w:val="20"/>
  </w:num>
  <w:num w:numId="6" w16cid:durableId="1060133536">
    <w:abstractNumId w:val="7"/>
  </w:num>
  <w:num w:numId="7" w16cid:durableId="1296525545">
    <w:abstractNumId w:val="11"/>
  </w:num>
  <w:num w:numId="8" w16cid:durableId="1130517516">
    <w:abstractNumId w:val="21"/>
  </w:num>
  <w:num w:numId="9" w16cid:durableId="1086537509">
    <w:abstractNumId w:val="13"/>
  </w:num>
  <w:num w:numId="10" w16cid:durableId="403839433">
    <w:abstractNumId w:val="6"/>
  </w:num>
  <w:num w:numId="11" w16cid:durableId="646784283">
    <w:abstractNumId w:val="1"/>
  </w:num>
  <w:num w:numId="12" w16cid:durableId="730230325">
    <w:abstractNumId w:val="9"/>
  </w:num>
  <w:num w:numId="13" w16cid:durableId="1254122221">
    <w:abstractNumId w:val="18"/>
  </w:num>
  <w:num w:numId="14" w16cid:durableId="1471942851">
    <w:abstractNumId w:val="16"/>
  </w:num>
  <w:num w:numId="15" w16cid:durableId="1992906916">
    <w:abstractNumId w:val="8"/>
  </w:num>
  <w:num w:numId="16" w16cid:durableId="404493415">
    <w:abstractNumId w:val="17"/>
  </w:num>
  <w:num w:numId="17" w16cid:durableId="1578712563">
    <w:abstractNumId w:val="2"/>
  </w:num>
  <w:num w:numId="18" w16cid:durableId="2015716783">
    <w:abstractNumId w:val="12"/>
  </w:num>
  <w:num w:numId="19" w16cid:durableId="153884655">
    <w:abstractNumId w:val="5"/>
  </w:num>
  <w:num w:numId="20" w16cid:durableId="2101099888">
    <w:abstractNumId w:val="14"/>
  </w:num>
  <w:num w:numId="21" w16cid:durableId="1714385141">
    <w:abstractNumId w:val="0"/>
  </w:num>
  <w:num w:numId="22" w16cid:durableId="118039099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19E0"/>
    <w:rsid w:val="006A416C"/>
    <w:rsid w:val="008E73CA"/>
    <w:rsid w:val="009A0B7E"/>
    <w:rsid w:val="00D219E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9E3D59"/>
  <w15:docId w15:val="{050BCC29-9DCC-44C2-92AF-A5D61DBE60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lvetica Neue" w:eastAsia="Helvetica Neue" w:hAnsi="Helvetica Neue" w:cs="Helvetica Neue"/>
        <w:sz w:val="22"/>
        <w:szCs w:val="22"/>
        <w:lang w:va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ind w:left="936"/>
      <w:outlineLvl w:val="0"/>
    </w:pPr>
    <w:rPr>
      <w:rFonts w:ascii="Arial" w:eastAsia="Arial" w:hAnsi="Arial" w:cs="Arial"/>
      <w:b/>
      <w:bCs/>
      <w:sz w:val="18"/>
      <w:szCs w:val="18"/>
    </w:rPr>
  </w:style>
  <w:style w:type="paragraph" w:styleId="Nagwek2">
    <w:name w:val="heading 2"/>
    <w:basedOn w:val="Normalny"/>
    <w:next w:val="Normalny"/>
    <w:uiPriority w:val="9"/>
    <w:semiHidden/>
    <w:unhideWhenUsed/>
    <w:qFormat/>
    <w:pPr>
      <w:keepNext/>
      <w:keepLines/>
      <w:spacing w:before="360" w:after="80"/>
      <w:outlineLvl w:val="1"/>
    </w:pPr>
    <w:rPr>
      <w:b/>
      <w:bCs/>
      <w:sz w:val="36"/>
      <w:szCs w:val="36"/>
    </w:rPr>
  </w:style>
  <w:style w:type="paragraph" w:styleId="Nagwek3">
    <w:name w:val="heading 3"/>
    <w:basedOn w:val="Normalny"/>
    <w:next w:val="Normalny"/>
    <w:uiPriority w:val="9"/>
    <w:semiHidden/>
    <w:unhideWhenUsed/>
    <w:qFormat/>
    <w:pPr>
      <w:keepNext/>
      <w:keepLines/>
      <w:spacing w:before="280" w:after="80"/>
      <w:outlineLvl w:val="2"/>
    </w:pPr>
    <w:rPr>
      <w:b/>
      <w:bCs/>
      <w:sz w:val="28"/>
      <w:szCs w:val="28"/>
    </w:rPr>
  </w:style>
  <w:style w:type="paragraph" w:styleId="Nagwek4">
    <w:name w:val="heading 4"/>
    <w:basedOn w:val="Normalny"/>
    <w:next w:val="Normalny"/>
    <w:uiPriority w:val="9"/>
    <w:semiHidden/>
    <w:unhideWhenUsed/>
    <w:qFormat/>
    <w:pPr>
      <w:keepNext/>
      <w:keepLines/>
      <w:spacing w:before="240" w:after="40"/>
      <w:outlineLvl w:val="3"/>
    </w:pPr>
    <w:rPr>
      <w:b/>
      <w:bCs/>
      <w:sz w:val="24"/>
      <w:szCs w:val="24"/>
    </w:rPr>
  </w:style>
  <w:style w:type="paragraph" w:styleId="Nagwek5">
    <w:name w:val="heading 5"/>
    <w:basedOn w:val="Normalny"/>
    <w:next w:val="Normalny"/>
    <w:uiPriority w:val="9"/>
    <w:semiHidden/>
    <w:unhideWhenUsed/>
    <w:qFormat/>
    <w:pPr>
      <w:keepNext/>
      <w:keepLines/>
      <w:spacing w:before="220" w:after="40"/>
      <w:outlineLvl w:val="4"/>
    </w:pPr>
    <w:rPr>
      <w:b/>
      <w:bCs/>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uiPriority w:val="1"/>
    <w:qFormat/>
    <w:rPr>
      <w:rFonts w:ascii="Microsoft Sans Serif" w:eastAsia="Microsoft Sans Serif" w:hAnsi="Microsoft Sans Serif" w:cs="Microsoft Sans Serif"/>
      <w:sz w:val="18"/>
      <w:szCs w:val="18"/>
      <w:lang w:val="pl-PL" w:eastAsia="en-US"/>
    </w:rPr>
  </w:style>
  <w:style w:type="paragraph" w:styleId="Akapitzlist">
    <w:name w:val="List Paragraph"/>
    <w:uiPriority w:val="1"/>
    <w:qFormat/>
    <w:pPr>
      <w:ind w:left="751" w:hanging="341"/>
      <w:jc w:val="both"/>
    </w:pPr>
    <w:rPr>
      <w:rFonts w:ascii="Microsoft Sans Serif" w:eastAsia="Microsoft Sans Serif" w:hAnsi="Microsoft Sans Serif" w:cs="Microsoft Sans Serif"/>
      <w:lang w:val="pl-PL" w:eastAsia="en-US"/>
    </w:rPr>
  </w:style>
  <w:style w:type="paragraph" w:customStyle="1" w:styleId="TableParagraph">
    <w:name w:val="Table Paragraph"/>
    <w:uiPriority w:val="1"/>
    <w:qFormat/>
    <w:pPr>
      <w:spacing w:before="3"/>
      <w:ind w:left="8"/>
      <w:jc w:val="center"/>
    </w:pPr>
    <w:rPr>
      <w:rFonts w:ascii="Microsoft Sans Serif" w:eastAsia="Microsoft Sans Serif" w:hAnsi="Microsoft Sans Serif" w:cs="Microsoft Sans Serif"/>
      <w:lang w:val="pl-PL" w:eastAsia="en-US"/>
    </w:rPr>
  </w:style>
  <w:style w:type="table" w:customStyle="1" w:styleId="a">
    <w:basedOn w:val="TableNormal3"/>
    <w:tblPr>
      <w:tblStyleRowBandSize w:val="1"/>
      <w:tblStyleColBandSize w:val="1"/>
    </w:tblPr>
  </w:style>
  <w:style w:type="paragraph" w:styleId="Tekstkomentarza">
    <w:name w:val="annotation text"/>
    <w:link w:val="TekstkomentarzaZnak"/>
    <w:uiPriority w:val="99"/>
    <w:semiHidden/>
    <w:unhideWhenUsed/>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 w:type="table" w:customStyle="1" w:styleId="a0">
    <w:basedOn w:val="TableNormal2"/>
    <w:tblPr>
      <w:tblStyleRowBandSize w:val="1"/>
      <w:tblStyleColBandSize w:val="1"/>
      <w:tblCellMar>
        <w:top w:w="0" w:type="dxa"/>
        <w:left w:w="0" w:type="dxa"/>
        <w:bottom w:w="0" w:type="dxa"/>
        <w:right w:w="0" w:type="dxa"/>
      </w:tblCellMar>
    </w:tblPr>
  </w:style>
  <w:style w:type="table" w:customStyle="1" w:styleId="a1">
    <w:basedOn w:val="TableNormal2"/>
    <w:tblPr>
      <w:tblStyleRowBandSize w:val="1"/>
      <w:tblStyleColBandSize w:val="1"/>
      <w:tblCellMar>
        <w:top w:w="0" w:type="dxa"/>
        <w:left w:w="0" w:type="dxa"/>
        <w:bottom w:w="0" w:type="dxa"/>
        <w:right w:w="0" w:type="dxa"/>
      </w:tblCellMar>
    </w:tblPr>
  </w:style>
  <w:style w:type="paragraph" w:styleId="Tematkomentarza">
    <w:name w:val="annotation subject"/>
    <w:basedOn w:val="Tekstkomentarza"/>
    <w:next w:val="Tekstkomentarza"/>
    <w:link w:val="TematkomentarzaZnak"/>
    <w:uiPriority w:val="99"/>
    <w:semiHidden/>
    <w:unhideWhenUsed/>
    <w:rsid w:val="00DC2FBA"/>
    <w:rPr>
      <w:b/>
      <w:bCs/>
    </w:rPr>
  </w:style>
  <w:style w:type="character" w:customStyle="1" w:styleId="TematkomentarzaZnak">
    <w:name w:val="Temat komentarza Znak"/>
    <w:basedOn w:val="TekstkomentarzaZnak"/>
    <w:link w:val="Tematkomentarza"/>
    <w:uiPriority w:val="99"/>
    <w:semiHidden/>
    <w:rsid w:val="00DC2FBA"/>
    <w:rPr>
      <w:b/>
      <w:bCs/>
      <w:sz w:val="20"/>
      <w:szCs w:val="20"/>
    </w:rPr>
  </w:style>
  <w:style w:type="paragraph" w:styleId="Podtytu">
    <w:name w:val="Subtitle"/>
    <w:basedOn w:val="Normalny"/>
    <w:next w:val="Normalny"/>
    <w:uiPriority w:val="11"/>
    <w:qFormat/>
    <w:pPr>
      <w:keepNext/>
      <w:keepLines/>
      <w:spacing w:before="360" w:after="80"/>
    </w:pPr>
    <w:rPr>
      <w:rFonts w:ascii="Georgia" w:eastAsia="Georgia" w:hAnsi="Georgia" w:cs="Georgia"/>
      <w:i/>
      <w:iCs/>
      <w:color w:val="666666"/>
      <w:sz w:val="48"/>
      <w:szCs w:val="48"/>
    </w:rPr>
  </w:style>
  <w:style w:type="table" w:customStyle="1" w:styleId="a2">
    <w:basedOn w:val="TableNormal0"/>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marcin.koloczek@koloczek.pl"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1lMfMQm8/axBF/1zFZbZ8tt21Q==">CgMxLjA4AHIhMXU3VUR1eVVVZmowa0h2c0dOQjE3YnVzMS1hWDBvd1lo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Pages>
  <Words>3422</Words>
  <Characters>20538</Characters>
  <Application>Microsoft Office Word</Application>
  <DocSecurity>0</DocSecurity>
  <Lines>171</Lines>
  <Paragraphs>47</Paragraphs>
  <ScaleCrop>false</ScaleCrop>
  <Company/>
  <LinksUpToDate>false</LinksUpToDate>
  <CharactersWithSpaces>23913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Patryk Swoboda</dc:creator>
  <cp:lastModifiedBy>Biuro</cp:lastModifiedBy>
  <cp:revision>2</cp:revision>
  <dcterms:created xsi:type="dcterms:W3CDTF">2025-10-17T07:52:00Z</dcterms:created>
  <dcterms:modified xsi:type="dcterms:W3CDTF">2025-11-26T09:40:00Z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2024-10-23T00:00:00Z</vt:filetime>
  </property>
  <property fmtid="{D5CDD505-2E9C-101B-9397-08002B2CF9AE}" pid="3" name="LastSaved">
    <vt:filetime>2025-09-17T00:00:00Z</vt:filetime>
  </property>
  <property fmtid="{D5CDD505-2E9C-101B-9397-08002B2CF9AE}" pid="4" name="Producer">
    <vt:lpwstr>Microsoft: Print To PDF</vt:lpwstr>
  </property>
</Properties>
</file>